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320" w:rsidRDefault="00506CBB">
      <w:bookmarkStart w:id="0" w:name="_GoBack"/>
      <w:bookmarkEnd w:id="0"/>
      <w:r>
        <w:t>№ 375 от 29.06.2020</w:t>
      </w:r>
    </w:p>
    <w:tbl>
      <w:tblPr>
        <w:tblW w:w="0" w:type="auto"/>
        <w:tblLayout w:type="fixed"/>
        <w:tblLook w:val="0000" w:firstRow="0" w:lastRow="0" w:firstColumn="0" w:lastColumn="0" w:noHBand="0" w:noVBand="0"/>
      </w:tblPr>
      <w:tblGrid>
        <w:gridCol w:w="10421"/>
      </w:tblGrid>
      <w:tr w:rsidR="00B97DF8" w:rsidTr="00B97DF8">
        <w:tc>
          <w:tcPr>
            <w:tcW w:w="10421" w:type="dxa"/>
            <w:shd w:val="clear" w:color="auto" w:fill="auto"/>
          </w:tcPr>
          <w:p w:rsidR="00B97DF8" w:rsidRPr="007C1B65" w:rsidRDefault="00B97DF8" w:rsidP="00D71682">
            <w:pPr>
              <w:contextualSpacing/>
              <w:rPr>
                <w:color w:val="0C0000"/>
                <w:szCs w:val="16"/>
                <w:lang w:val="en-US"/>
              </w:rPr>
            </w:pPr>
          </w:p>
        </w:tc>
      </w:tr>
    </w:tbl>
    <w:p w:rsidR="00C34498" w:rsidRDefault="00027F5A" w:rsidP="00C34498">
      <w:pPr>
        <w:contextualSpacing/>
        <w:rPr>
          <w:color w:val="1E1D8E"/>
        </w:rPr>
      </w:pPr>
      <w:r w:rsidRPr="009278FB">
        <w:rPr>
          <w:color w:val="1E1D8E"/>
          <w:sz w:val="16"/>
          <w:szCs w:val="16"/>
        </w:rPr>
        <w:t xml:space="preserve">        </w:t>
      </w:r>
      <w:r w:rsidR="00960EB8" w:rsidRPr="009278FB">
        <w:rPr>
          <w:color w:val="1E1D8E"/>
          <w:sz w:val="16"/>
          <w:szCs w:val="16"/>
        </w:rPr>
        <w:t xml:space="preserve"> </w:t>
      </w:r>
      <w:r w:rsidRPr="009278FB">
        <w:rPr>
          <w:color w:val="1E1D8E"/>
        </w:rPr>
        <w:t xml:space="preserve">____________________________                </w:t>
      </w:r>
      <w:r w:rsidRPr="009278FB">
        <w:rPr>
          <w:color w:val="1E1D8E"/>
        </w:rPr>
        <w:tab/>
      </w:r>
      <w:r w:rsidRPr="009278FB">
        <w:rPr>
          <w:color w:val="1E1D8E"/>
        </w:rPr>
        <w:tab/>
        <w:t xml:space="preserve">  </w:t>
      </w:r>
      <w:r w:rsidRPr="009278FB">
        <w:rPr>
          <w:color w:val="1E1D8E"/>
        </w:rPr>
        <w:tab/>
        <w:t xml:space="preserve">  № _______________________   </w:t>
      </w:r>
      <w:r w:rsidR="003F3A92" w:rsidRPr="009278FB">
        <w:rPr>
          <w:color w:val="1E1D8E"/>
          <w:sz w:val="16"/>
          <w:szCs w:val="16"/>
        </w:rPr>
        <w:tab/>
        <w:t xml:space="preserve">            </w:t>
      </w:r>
      <w:r w:rsidRPr="009278FB">
        <w:rPr>
          <w:color w:val="1E1D8E"/>
          <w:sz w:val="16"/>
          <w:szCs w:val="16"/>
        </w:rPr>
        <w:t xml:space="preserve"> </w:t>
      </w:r>
      <w:r w:rsidR="003F3A92" w:rsidRPr="009278FB">
        <w:rPr>
          <w:color w:val="1E1D8E"/>
          <w:sz w:val="16"/>
          <w:szCs w:val="16"/>
          <w:lang w:val="en-US"/>
        </w:rPr>
        <w:t>Nur</w:t>
      </w:r>
      <w:r w:rsidR="003F3A92" w:rsidRPr="009278FB">
        <w:rPr>
          <w:color w:val="1E1D8E"/>
          <w:sz w:val="16"/>
          <w:szCs w:val="16"/>
        </w:rPr>
        <w:t>-</w:t>
      </w:r>
      <w:r w:rsidR="003F3A92" w:rsidRPr="009278FB">
        <w:rPr>
          <w:color w:val="1E1D8E"/>
          <w:sz w:val="16"/>
          <w:szCs w:val="16"/>
          <w:lang w:val="en-US"/>
        </w:rPr>
        <w:t>SuItan</w:t>
      </w:r>
      <w:r w:rsidR="003F3A92" w:rsidRPr="009278FB">
        <w:rPr>
          <w:color w:val="1E1D8E"/>
          <w:sz w:val="16"/>
          <w:szCs w:val="16"/>
        </w:rPr>
        <w:t xml:space="preserve"> </w:t>
      </w:r>
      <w:r w:rsidR="003F3A92" w:rsidRPr="009278FB">
        <w:rPr>
          <w:color w:val="1E1D8E"/>
          <w:sz w:val="16"/>
          <w:szCs w:val="16"/>
          <w:lang w:val="en-US"/>
        </w:rPr>
        <w:t>qalasy</w:t>
      </w:r>
      <w:r w:rsidRPr="009278FB">
        <w:rPr>
          <w:color w:val="1E1D8E"/>
          <w:sz w:val="16"/>
          <w:szCs w:val="16"/>
        </w:rPr>
        <w:tab/>
      </w:r>
      <w:r w:rsidRPr="009278FB">
        <w:rPr>
          <w:color w:val="1E1D8E"/>
          <w:sz w:val="16"/>
          <w:szCs w:val="16"/>
        </w:rPr>
        <w:tab/>
      </w:r>
      <w:r w:rsidRPr="009278FB">
        <w:rPr>
          <w:color w:val="1E1D8E"/>
          <w:sz w:val="16"/>
          <w:szCs w:val="16"/>
        </w:rPr>
        <w:tab/>
      </w:r>
      <w:r w:rsidRPr="009278FB">
        <w:rPr>
          <w:color w:val="1E1D8E"/>
          <w:sz w:val="16"/>
          <w:szCs w:val="16"/>
        </w:rPr>
        <w:tab/>
      </w:r>
      <w:r w:rsidRPr="009278FB">
        <w:rPr>
          <w:color w:val="1E1D8E"/>
          <w:sz w:val="16"/>
          <w:szCs w:val="16"/>
        </w:rPr>
        <w:tab/>
      </w:r>
      <w:r w:rsidRPr="009278FB">
        <w:rPr>
          <w:color w:val="1E1D8E"/>
          <w:sz w:val="16"/>
          <w:szCs w:val="16"/>
        </w:rPr>
        <w:tab/>
      </w:r>
      <w:r w:rsidRPr="009278FB">
        <w:rPr>
          <w:color w:val="1E1D8E"/>
          <w:sz w:val="16"/>
          <w:szCs w:val="16"/>
        </w:rPr>
        <w:tab/>
        <w:t xml:space="preserve">        </w:t>
      </w:r>
      <w:r w:rsidR="003F3A92" w:rsidRPr="009278FB">
        <w:rPr>
          <w:color w:val="1E1D8E"/>
          <w:sz w:val="16"/>
          <w:szCs w:val="16"/>
        </w:rPr>
        <w:t>город Нур-Султан</w:t>
      </w:r>
    </w:p>
    <w:p w:rsidR="00C34498" w:rsidRDefault="00C34498" w:rsidP="00C34498">
      <w:pPr>
        <w:contextualSpacing/>
        <w:rPr>
          <w:color w:val="1E1D8E"/>
        </w:rPr>
      </w:pPr>
    </w:p>
    <w:p w:rsidR="00DB4D39" w:rsidRPr="00DB4D39" w:rsidRDefault="00DB4D39" w:rsidP="00C34498">
      <w:pPr>
        <w:contextualSpacing/>
        <w:rPr>
          <w:color w:val="1E1D8E"/>
          <w:lang w:val="kk-KZ"/>
        </w:rPr>
      </w:pPr>
    </w:p>
    <w:p w:rsidR="001A3405" w:rsidRDefault="007C1B65" w:rsidP="00C54D0C">
      <w:pPr>
        <w:ind w:right="-2"/>
        <w:jc w:val="center"/>
        <w:rPr>
          <w:rFonts w:eastAsia="Calibri"/>
          <w:b/>
          <w:sz w:val="28"/>
          <w:szCs w:val="28"/>
          <w:lang w:val="kk-KZ" w:eastAsia="en-US"/>
        </w:rPr>
      </w:pPr>
      <w:r>
        <w:rPr>
          <w:rFonts w:eastAsia="Calibri"/>
          <w:b/>
          <w:sz w:val="28"/>
          <w:szCs w:val="28"/>
          <w:lang w:val="kk-KZ" w:eastAsia="en-US"/>
        </w:rPr>
        <w:t>«</w:t>
      </w:r>
      <w:r w:rsidRPr="007C1B65">
        <w:rPr>
          <w:rFonts w:eastAsia="Calibri"/>
          <w:b/>
          <w:sz w:val="28"/>
          <w:szCs w:val="28"/>
          <w:lang w:val="kk-KZ" w:eastAsia="en-US"/>
        </w:rPr>
        <w:t>Бәйтерек</w:t>
      </w:r>
      <w:r>
        <w:rPr>
          <w:rFonts w:eastAsia="Calibri"/>
          <w:b/>
          <w:sz w:val="28"/>
          <w:szCs w:val="28"/>
          <w:lang w:val="kk-KZ" w:eastAsia="en-US"/>
        </w:rPr>
        <w:t xml:space="preserve">» </w:t>
      </w:r>
      <w:r w:rsidRPr="007C1B65">
        <w:rPr>
          <w:rFonts w:eastAsia="Calibri"/>
          <w:b/>
          <w:sz w:val="28"/>
          <w:szCs w:val="28"/>
          <w:lang w:val="kk-KZ" w:eastAsia="en-US"/>
        </w:rPr>
        <w:t>ұлттық басқарушы холдингі</w:t>
      </w:r>
      <w:r>
        <w:rPr>
          <w:rFonts w:eastAsia="Calibri"/>
          <w:b/>
          <w:sz w:val="28"/>
          <w:szCs w:val="28"/>
          <w:lang w:val="kk-KZ" w:eastAsia="en-US"/>
        </w:rPr>
        <w:t>»</w:t>
      </w:r>
      <w:r w:rsidRPr="007C1B65">
        <w:rPr>
          <w:rFonts w:eastAsia="Calibri"/>
          <w:b/>
          <w:sz w:val="28"/>
          <w:szCs w:val="28"/>
          <w:lang w:val="kk-KZ" w:eastAsia="en-US"/>
        </w:rPr>
        <w:t xml:space="preserve"> </w:t>
      </w:r>
    </w:p>
    <w:p w:rsidR="001A3405" w:rsidRDefault="007C1B65" w:rsidP="00C54D0C">
      <w:pPr>
        <w:ind w:right="-2"/>
        <w:jc w:val="center"/>
        <w:rPr>
          <w:rFonts w:eastAsia="Calibri"/>
          <w:b/>
          <w:sz w:val="28"/>
          <w:szCs w:val="28"/>
          <w:lang w:val="kk-KZ" w:eastAsia="en-US"/>
        </w:rPr>
      </w:pPr>
      <w:r w:rsidRPr="007C1B65">
        <w:rPr>
          <w:rFonts w:eastAsia="Calibri"/>
          <w:b/>
          <w:sz w:val="28"/>
          <w:szCs w:val="28"/>
          <w:lang w:val="kk-KZ" w:eastAsia="en-US"/>
        </w:rPr>
        <w:t>акционерлік қоғамының 2019 жылғ</w:t>
      </w:r>
      <w:r w:rsidR="000D04DA">
        <w:rPr>
          <w:rFonts w:eastAsia="Calibri"/>
          <w:b/>
          <w:sz w:val="28"/>
          <w:szCs w:val="28"/>
          <w:lang w:val="kk-KZ" w:eastAsia="en-US"/>
        </w:rPr>
        <w:t xml:space="preserve">ы </w:t>
      </w:r>
      <w:r w:rsidRPr="007C1B65">
        <w:rPr>
          <w:rFonts w:eastAsia="Calibri"/>
          <w:b/>
          <w:sz w:val="28"/>
          <w:szCs w:val="28"/>
          <w:lang w:val="kk-KZ" w:eastAsia="en-US"/>
        </w:rPr>
        <w:t>жылдық қаржылық (шоғырландырылған және жеке) есептілігін, таза табысын бөлу, қарапайым акциялар бойынша дивидендтер төлеу</w:t>
      </w:r>
      <w:r w:rsidR="001A3405">
        <w:rPr>
          <w:rFonts w:eastAsia="Calibri"/>
          <w:b/>
          <w:sz w:val="28"/>
          <w:szCs w:val="28"/>
          <w:lang w:val="kk-KZ" w:eastAsia="en-US"/>
        </w:rPr>
        <w:t xml:space="preserve"> </w:t>
      </w:r>
      <w:r w:rsidRPr="007C1B65">
        <w:rPr>
          <w:rFonts w:eastAsia="Calibri"/>
          <w:b/>
          <w:sz w:val="28"/>
          <w:szCs w:val="28"/>
          <w:lang w:val="kk-KZ" w:eastAsia="en-US"/>
        </w:rPr>
        <w:t xml:space="preserve"> тәртібін және бір қарапайым акцияға шаққандағы дивиденд </w:t>
      </w:r>
    </w:p>
    <w:p w:rsidR="00C54D0C" w:rsidRPr="00291397" w:rsidRDefault="007C1B65" w:rsidP="00C54D0C">
      <w:pPr>
        <w:ind w:right="-2"/>
        <w:jc w:val="center"/>
        <w:rPr>
          <w:rFonts w:eastAsia="Calibri"/>
          <w:b/>
          <w:sz w:val="28"/>
          <w:szCs w:val="28"/>
          <w:lang w:val="kk-KZ" w:eastAsia="en-US"/>
        </w:rPr>
      </w:pPr>
      <w:r w:rsidRPr="007C1B65">
        <w:rPr>
          <w:rFonts w:eastAsia="Calibri"/>
          <w:b/>
          <w:sz w:val="28"/>
          <w:szCs w:val="28"/>
          <w:lang w:val="kk-KZ" w:eastAsia="en-US"/>
        </w:rPr>
        <w:t>мөлшерін бекіту туралы</w:t>
      </w:r>
    </w:p>
    <w:p w:rsidR="00C54D0C" w:rsidRDefault="00C54D0C" w:rsidP="00C54D0C">
      <w:pPr>
        <w:ind w:firstLine="851"/>
        <w:jc w:val="center"/>
        <w:rPr>
          <w:rFonts w:eastAsia="Calibri"/>
          <w:b/>
          <w:sz w:val="28"/>
          <w:szCs w:val="28"/>
          <w:lang w:val="kk-KZ" w:eastAsia="en-US"/>
        </w:rPr>
      </w:pPr>
    </w:p>
    <w:p w:rsidR="00C54D0C" w:rsidRPr="003E0F2A" w:rsidRDefault="00C54D0C" w:rsidP="00C54D0C">
      <w:pPr>
        <w:ind w:firstLine="851"/>
        <w:jc w:val="center"/>
        <w:rPr>
          <w:rFonts w:eastAsia="Calibri"/>
          <w:b/>
          <w:sz w:val="28"/>
          <w:szCs w:val="28"/>
          <w:lang w:val="kk-KZ" w:eastAsia="en-US"/>
        </w:rPr>
      </w:pPr>
    </w:p>
    <w:p w:rsidR="00C54D0C" w:rsidRPr="001A3405" w:rsidRDefault="00C54D0C" w:rsidP="00C54D0C">
      <w:pPr>
        <w:ind w:firstLine="709"/>
        <w:jc w:val="both"/>
        <w:rPr>
          <w:rFonts w:eastAsia="Calibri"/>
          <w:color w:val="000000"/>
          <w:sz w:val="28"/>
          <w:szCs w:val="28"/>
          <w:lang w:val="kk-KZ" w:eastAsia="en-US"/>
        </w:rPr>
      </w:pPr>
      <w:r w:rsidRPr="001A3405">
        <w:rPr>
          <w:rFonts w:eastAsia="Calibri"/>
          <w:color w:val="000000"/>
          <w:sz w:val="28"/>
          <w:szCs w:val="28"/>
          <w:lang w:val="kk-KZ" w:eastAsia="en-US"/>
        </w:rPr>
        <w:t>«</w:t>
      </w:r>
      <w:r w:rsidR="007C1B65" w:rsidRPr="001A3405">
        <w:rPr>
          <w:rFonts w:eastAsia="Calibri"/>
          <w:color w:val="000000"/>
          <w:sz w:val="28"/>
          <w:szCs w:val="28"/>
          <w:lang w:val="kk-KZ" w:eastAsia="en-US"/>
        </w:rPr>
        <w:t>А</w:t>
      </w:r>
      <w:r w:rsidRPr="001A3405">
        <w:rPr>
          <w:rFonts w:eastAsia="Calibri"/>
          <w:sz w:val="28"/>
          <w:szCs w:val="28"/>
          <w:lang w:val="kk-KZ" w:eastAsia="en-US"/>
        </w:rPr>
        <w:t>кционер</w:t>
      </w:r>
      <w:r w:rsidR="007C1B65" w:rsidRPr="001A3405">
        <w:rPr>
          <w:rFonts w:eastAsia="Calibri"/>
          <w:sz w:val="28"/>
          <w:szCs w:val="28"/>
          <w:lang w:val="kk-KZ" w:eastAsia="en-US"/>
        </w:rPr>
        <w:t>лік қоғамдар туралы</w:t>
      </w:r>
      <w:r w:rsidRPr="001A3405">
        <w:rPr>
          <w:rFonts w:eastAsia="Calibri"/>
          <w:sz w:val="28"/>
          <w:szCs w:val="28"/>
          <w:lang w:val="kk-KZ" w:eastAsia="en-US"/>
        </w:rPr>
        <w:t>»</w:t>
      </w:r>
      <w:r w:rsidR="007C1B65" w:rsidRPr="001A3405">
        <w:rPr>
          <w:rFonts w:eastAsia="Calibri"/>
          <w:sz w:val="28"/>
          <w:szCs w:val="28"/>
          <w:lang w:val="kk-KZ" w:eastAsia="en-US"/>
        </w:rPr>
        <w:t xml:space="preserve"> 2003 жылғы 13 мамырдағы </w:t>
      </w:r>
      <w:r w:rsidR="000D04DA" w:rsidRPr="001A3405">
        <w:rPr>
          <w:rFonts w:eastAsia="Calibri"/>
          <w:sz w:val="28"/>
          <w:szCs w:val="28"/>
          <w:lang w:val="kk-KZ" w:eastAsia="en-US"/>
        </w:rPr>
        <w:t>Қазақстан Республикасы</w:t>
      </w:r>
      <w:r w:rsidR="00D013A9">
        <w:rPr>
          <w:rFonts w:eastAsia="Calibri"/>
          <w:sz w:val="28"/>
          <w:szCs w:val="28"/>
          <w:lang w:val="kk-KZ" w:eastAsia="en-US"/>
        </w:rPr>
        <w:t>ның</w:t>
      </w:r>
      <w:r w:rsidR="000D04DA" w:rsidRPr="001A3405">
        <w:rPr>
          <w:rFonts w:eastAsia="Calibri"/>
          <w:sz w:val="28"/>
          <w:szCs w:val="28"/>
          <w:lang w:val="kk-KZ" w:eastAsia="en-US"/>
        </w:rPr>
        <w:t xml:space="preserve"> </w:t>
      </w:r>
      <w:r w:rsidR="007C1B65" w:rsidRPr="001A3405">
        <w:rPr>
          <w:rFonts w:eastAsia="Calibri"/>
          <w:sz w:val="28"/>
          <w:szCs w:val="28"/>
          <w:lang w:val="kk-KZ" w:eastAsia="en-US"/>
        </w:rPr>
        <w:t>Заңы 23-бабының 1-тармағына, 36-бабы</w:t>
      </w:r>
      <w:r w:rsidR="000D04DA" w:rsidRPr="001A3405">
        <w:rPr>
          <w:rFonts w:eastAsia="Calibri"/>
          <w:sz w:val="28"/>
          <w:szCs w:val="28"/>
          <w:lang w:val="kk-KZ" w:eastAsia="en-US"/>
        </w:rPr>
        <w:t>ның</w:t>
      </w:r>
      <w:r w:rsidR="00DA3A31">
        <w:rPr>
          <w:rFonts w:eastAsia="Calibri"/>
          <w:sz w:val="28"/>
          <w:szCs w:val="28"/>
          <w:lang w:val="en-US" w:eastAsia="en-US"/>
        </w:rPr>
        <w:t xml:space="preserve"> </w:t>
      </w:r>
      <w:r w:rsidR="007C1B65" w:rsidRPr="001A3405">
        <w:rPr>
          <w:rFonts w:eastAsia="Calibri"/>
          <w:sz w:val="28"/>
          <w:szCs w:val="28"/>
          <w:lang w:val="kk-KZ" w:eastAsia="en-US"/>
        </w:rPr>
        <w:t>1-тармағының 7), 8) тармақшаларына, 76-бабының 3, 4-тармақтарына</w:t>
      </w:r>
      <w:r w:rsidR="000D04DA" w:rsidRPr="001A3405">
        <w:rPr>
          <w:rFonts w:eastAsia="Calibri"/>
          <w:sz w:val="28"/>
          <w:szCs w:val="28"/>
          <w:lang w:val="kk-KZ" w:eastAsia="en-US"/>
        </w:rPr>
        <w:t>, «Акциялардың мемлекеттік пакеттеріне дивидендтер мен ұйымдардағы мемлекеттік қатысу үлестеріне кірістер туралы» Қазақстан Республикасы Үкіметінің 2020 жылғы 27 наурыздағы № 142 қаулысына, «Ұлттық басқарушы холдингтердің, ұлттық холдингтердің, ұлттық компаниялардың және олардың еншілес, тәуелді және олармен үлестес болып табылатын өзге де заңды тұлғалардың активтерін бәсекелес ортаға беруден Қазақстан Республикасының Ұлттық қорына түсетін түсімдердің қағидаларын бекіту туралы»</w:t>
      </w:r>
      <w:r w:rsidR="000D04DA" w:rsidRPr="001A3405">
        <w:rPr>
          <w:rFonts w:ascii="Arial" w:hAnsi="Arial" w:cs="Arial"/>
          <w:color w:val="666666"/>
          <w:spacing w:val="2"/>
          <w:sz w:val="20"/>
          <w:szCs w:val="20"/>
          <w:shd w:val="clear" w:color="auto" w:fill="F4F5F6"/>
          <w:lang w:val="kk-KZ"/>
        </w:rPr>
        <w:t xml:space="preserve"> </w:t>
      </w:r>
      <w:r w:rsidR="000D04DA" w:rsidRPr="001A3405">
        <w:rPr>
          <w:rFonts w:eastAsia="Calibri"/>
          <w:sz w:val="28"/>
          <w:szCs w:val="28"/>
          <w:lang w:val="kk-KZ" w:eastAsia="en-US"/>
        </w:rPr>
        <w:t>Қазақстан Республикасы Үкіметінің 2018 жылғы 4 маусымдағы № 323 қаулысына,</w:t>
      </w:r>
      <w:r w:rsidR="000D04DA" w:rsidRPr="001A3405">
        <w:rPr>
          <w:rFonts w:eastAsia="Calibri"/>
          <w:b/>
          <w:sz w:val="28"/>
          <w:szCs w:val="28"/>
          <w:lang w:val="kk-KZ" w:eastAsia="en-US"/>
        </w:rPr>
        <w:t xml:space="preserve"> </w:t>
      </w:r>
      <w:r w:rsidR="000D04DA" w:rsidRPr="001A3405">
        <w:rPr>
          <w:rFonts w:eastAsia="Calibri"/>
          <w:sz w:val="28"/>
          <w:szCs w:val="28"/>
          <w:lang w:val="kk-KZ" w:eastAsia="en-US"/>
        </w:rPr>
        <w:t xml:space="preserve">«Бәйтерек» ұлттық басқарушы холдингі» акционерлік қоғамы Жарғысының 49-тармағының 9) және 10) тармақшаларына </w:t>
      </w:r>
      <w:r w:rsidR="007C1B65" w:rsidRPr="001A3405">
        <w:rPr>
          <w:rFonts w:eastAsia="Calibri"/>
          <w:sz w:val="28"/>
          <w:szCs w:val="28"/>
          <w:lang w:val="kk-KZ" w:eastAsia="en-US"/>
        </w:rPr>
        <w:t xml:space="preserve">сәйкес </w:t>
      </w:r>
      <w:r w:rsidR="000D04DA" w:rsidRPr="001A3405">
        <w:rPr>
          <w:rFonts w:eastAsia="Calibri"/>
          <w:b/>
          <w:bCs/>
          <w:color w:val="000000"/>
          <w:sz w:val="28"/>
          <w:szCs w:val="28"/>
          <w:lang w:val="kk-KZ" w:eastAsia="en-US"/>
        </w:rPr>
        <w:t>БҰЙЫРАМЫН</w:t>
      </w:r>
      <w:r w:rsidRPr="001A3405">
        <w:rPr>
          <w:rFonts w:eastAsia="Calibri"/>
          <w:color w:val="000000"/>
          <w:sz w:val="28"/>
          <w:szCs w:val="28"/>
          <w:lang w:val="kk-KZ" w:eastAsia="en-US"/>
        </w:rPr>
        <w:t>:</w:t>
      </w:r>
    </w:p>
    <w:p w:rsidR="00C54D0C" w:rsidRPr="001A3405" w:rsidRDefault="00724C8F" w:rsidP="00C54D0C">
      <w:pPr>
        <w:numPr>
          <w:ilvl w:val="0"/>
          <w:numId w:val="9"/>
        </w:numPr>
        <w:tabs>
          <w:tab w:val="left" w:pos="993"/>
        </w:tabs>
        <w:ind w:left="0" w:firstLine="709"/>
        <w:jc w:val="both"/>
        <w:rPr>
          <w:rFonts w:eastAsia="Calibri"/>
          <w:sz w:val="28"/>
          <w:szCs w:val="28"/>
          <w:lang w:val="kk-KZ" w:eastAsia="en-US"/>
        </w:rPr>
      </w:pPr>
      <w:r>
        <w:rPr>
          <w:rFonts w:eastAsia="Calibri"/>
          <w:sz w:val="28"/>
          <w:szCs w:val="28"/>
          <w:lang w:val="kk-KZ" w:eastAsia="en-US"/>
        </w:rPr>
        <w:t>Мыналар</w:t>
      </w:r>
      <w:r w:rsidR="00C54D0C" w:rsidRPr="001A3405">
        <w:rPr>
          <w:rFonts w:eastAsia="Calibri"/>
          <w:sz w:val="28"/>
          <w:szCs w:val="28"/>
          <w:lang w:val="kk-KZ" w:eastAsia="en-US"/>
        </w:rPr>
        <w:t>:</w:t>
      </w:r>
    </w:p>
    <w:p w:rsidR="00C54D0C" w:rsidRPr="001A3405" w:rsidRDefault="000D04DA" w:rsidP="00C54D0C">
      <w:pPr>
        <w:numPr>
          <w:ilvl w:val="0"/>
          <w:numId w:val="10"/>
        </w:numPr>
        <w:tabs>
          <w:tab w:val="left" w:pos="1134"/>
        </w:tabs>
        <w:ind w:left="0" w:firstLine="708"/>
        <w:jc w:val="both"/>
        <w:rPr>
          <w:rFonts w:eastAsia="Calibri"/>
          <w:sz w:val="28"/>
          <w:szCs w:val="28"/>
          <w:lang w:val="kk-KZ" w:eastAsia="en-US"/>
        </w:rPr>
      </w:pPr>
      <w:r w:rsidRPr="001A3405">
        <w:rPr>
          <w:rFonts w:eastAsia="Calibri"/>
          <w:sz w:val="28"/>
          <w:szCs w:val="28"/>
          <w:lang w:val="kk-KZ" w:eastAsia="en-US"/>
        </w:rPr>
        <w:t xml:space="preserve">Қазақстан </w:t>
      </w:r>
      <w:r w:rsidR="00C54D0C" w:rsidRPr="001A3405">
        <w:rPr>
          <w:rFonts w:eastAsia="Calibri"/>
          <w:sz w:val="28"/>
          <w:szCs w:val="28"/>
          <w:lang w:val="kk-KZ" w:eastAsia="en-US"/>
        </w:rPr>
        <w:t>Республика</w:t>
      </w:r>
      <w:r w:rsidRPr="001A3405">
        <w:rPr>
          <w:rFonts w:eastAsia="Calibri"/>
          <w:sz w:val="28"/>
          <w:szCs w:val="28"/>
          <w:lang w:val="kk-KZ" w:eastAsia="en-US"/>
        </w:rPr>
        <w:t>сы</w:t>
      </w:r>
      <w:r w:rsidR="00C54D0C" w:rsidRPr="001A3405">
        <w:rPr>
          <w:rFonts w:eastAsia="Calibri"/>
          <w:sz w:val="28"/>
          <w:szCs w:val="28"/>
          <w:lang w:val="kk-KZ" w:eastAsia="en-US"/>
        </w:rPr>
        <w:t xml:space="preserve">, </w:t>
      </w:r>
      <w:r w:rsidR="00C54D0C" w:rsidRPr="001A3405">
        <w:rPr>
          <w:sz w:val="28"/>
          <w:szCs w:val="28"/>
          <w:lang w:val="kk-KZ"/>
        </w:rPr>
        <w:t>Z05Т3Е2</w:t>
      </w:r>
      <w:r w:rsidR="00C54D0C" w:rsidRPr="001A3405">
        <w:rPr>
          <w:rFonts w:eastAsia="Calibri"/>
          <w:sz w:val="28"/>
          <w:szCs w:val="28"/>
          <w:lang w:val="kk-KZ" w:eastAsia="en-US"/>
        </w:rPr>
        <w:t>, Н</w:t>
      </w:r>
      <w:r w:rsidRPr="001A3405">
        <w:rPr>
          <w:rFonts w:eastAsia="Calibri"/>
          <w:sz w:val="28"/>
          <w:szCs w:val="28"/>
          <w:lang w:val="kk-KZ" w:eastAsia="en-US"/>
        </w:rPr>
        <w:t>ұр-Сұ</w:t>
      </w:r>
      <w:r w:rsidR="00C54D0C" w:rsidRPr="001A3405">
        <w:rPr>
          <w:rFonts w:eastAsia="Calibri"/>
          <w:sz w:val="28"/>
          <w:szCs w:val="28"/>
          <w:lang w:val="kk-KZ" w:eastAsia="en-US"/>
        </w:rPr>
        <w:t>лтан</w:t>
      </w:r>
      <w:r w:rsidRPr="001A3405">
        <w:rPr>
          <w:rFonts w:eastAsia="Calibri"/>
          <w:sz w:val="28"/>
          <w:szCs w:val="28"/>
          <w:lang w:val="kk-KZ" w:eastAsia="en-US"/>
        </w:rPr>
        <w:t xml:space="preserve"> қаласы</w:t>
      </w:r>
      <w:r w:rsidR="00C54D0C" w:rsidRPr="001A3405">
        <w:rPr>
          <w:rFonts w:eastAsia="Calibri"/>
          <w:sz w:val="28"/>
          <w:szCs w:val="28"/>
          <w:lang w:val="kk-KZ" w:eastAsia="en-US"/>
        </w:rPr>
        <w:t>, Ес</w:t>
      </w:r>
      <w:r w:rsidRPr="001A3405">
        <w:rPr>
          <w:rFonts w:eastAsia="Calibri"/>
          <w:sz w:val="28"/>
          <w:szCs w:val="28"/>
          <w:lang w:val="kk-KZ" w:eastAsia="en-US"/>
        </w:rPr>
        <w:t>іл ауданы</w:t>
      </w:r>
      <w:r w:rsidR="00C54D0C" w:rsidRPr="001A3405">
        <w:rPr>
          <w:rFonts w:eastAsia="Calibri"/>
          <w:sz w:val="28"/>
          <w:szCs w:val="28"/>
          <w:lang w:val="kk-KZ" w:eastAsia="en-US"/>
        </w:rPr>
        <w:t xml:space="preserve">, </w:t>
      </w:r>
      <w:r w:rsidRPr="001A3405">
        <w:rPr>
          <w:rFonts w:eastAsia="Calibri"/>
          <w:sz w:val="28"/>
          <w:szCs w:val="28"/>
          <w:lang w:val="kk-KZ" w:eastAsia="en-US"/>
        </w:rPr>
        <w:t>М</w:t>
      </w:r>
      <w:r w:rsidR="00C54D0C" w:rsidRPr="001A3405">
        <w:rPr>
          <w:rFonts w:eastAsia="Calibri"/>
          <w:sz w:val="28"/>
          <w:szCs w:val="28"/>
          <w:lang w:val="kk-KZ" w:eastAsia="en-US"/>
        </w:rPr>
        <w:t>әңгілік Ел</w:t>
      </w:r>
      <w:r w:rsidRPr="001A3405">
        <w:rPr>
          <w:rFonts w:eastAsia="Calibri"/>
          <w:sz w:val="28"/>
          <w:szCs w:val="28"/>
          <w:lang w:val="kk-KZ" w:eastAsia="en-US"/>
        </w:rPr>
        <w:t xml:space="preserve"> даңғылы, </w:t>
      </w:r>
      <w:r w:rsidR="00C54D0C" w:rsidRPr="001A3405">
        <w:rPr>
          <w:rFonts w:eastAsia="Calibri"/>
          <w:sz w:val="28"/>
          <w:szCs w:val="28"/>
          <w:lang w:val="kk-KZ" w:eastAsia="en-US"/>
        </w:rPr>
        <w:t>55 А</w:t>
      </w:r>
      <w:r w:rsidRPr="001A3405">
        <w:rPr>
          <w:rFonts w:eastAsia="Calibri"/>
          <w:sz w:val="28"/>
          <w:szCs w:val="28"/>
          <w:lang w:val="kk-KZ" w:eastAsia="en-US"/>
        </w:rPr>
        <w:t xml:space="preserve"> ғимарат мекенжайы бойынша орналасқан</w:t>
      </w:r>
      <w:r w:rsidR="00C54D0C" w:rsidRPr="001A3405">
        <w:rPr>
          <w:rFonts w:eastAsia="Calibri"/>
          <w:sz w:val="28"/>
          <w:szCs w:val="28"/>
          <w:lang w:val="kk-KZ" w:eastAsia="en-US"/>
        </w:rPr>
        <w:t>, Б</w:t>
      </w:r>
      <w:r w:rsidRPr="001A3405">
        <w:rPr>
          <w:rFonts w:eastAsia="Calibri"/>
          <w:sz w:val="28"/>
          <w:szCs w:val="28"/>
          <w:lang w:val="kk-KZ" w:eastAsia="en-US"/>
        </w:rPr>
        <w:t>С</w:t>
      </w:r>
      <w:r w:rsidR="00C54D0C" w:rsidRPr="001A3405">
        <w:rPr>
          <w:rFonts w:eastAsia="Calibri"/>
          <w:sz w:val="28"/>
          <w:szCs w:val="28"/>
          <w:lang w:val="kk-KZ" w:eastAsia="en-US"/>
        </w:rPr>
        <w:t xml:space="preserve">Н 130540020197, </w:t>
      </w:r>
      <w:r w:rsidR="00A051B6" w:rsidRPr="001A3405">
        <w:rPr>
          <w:rFonts w:eastAsia="Calibri"/>
          <w:sz w:val="28"/>
          <w:szCs w:val="28"/>
          <w:lang w:val="kk-KZ" w:eastAsia="en-US"/>
        </w:rPr>
        <w:t xml:space="preserve">Нұр-Сұлтан қаласы, </w:t>
      </w:r>
      <w:r w:rsidRPr="001A3405">
        <w:rPr>
          <w:rFonts w:eastAsia="Calibri"/>
          <w:sz w:val="28"/>
          <w:szCs w:val="28"/>
          <w:lang w:val="kk-KZ" w:eastAsia="en-US"/>
        </w:rPr>
        <w:t xml:space="preserve">«Қазақстанның Халық Банкі» АҚ-дағы </w:t>
      </w:r>
      <w:r w:rsidR="00C54D0C" w:rsidRPr="001A3405">
        <w:rPr>
          <w:sz w:val="28"/>
          <w:szCs w:val="28"/>
          <w:lang w:val="kk-KZ"/>
        </w:rPr>
        <w:t>IBAN KZ486010111000177563</w:t>
      </w:r>
      <w:r w:rsidR="00A051B6" w:rsidRPr="001A3405">
        <w:rPr>
          <w:sz w:val="28"/>
          <w:szCs w:val="28"/>
          <w:lang w:val="kk-KZ"/>
        </w:rPr>
        <w:t>, БСК HSBKKZKX</w:t>
      </w:r>
      <w:r w:rsidR="00C54D0C" w:rsidRPr="001A3405">
        <w:rPr>
          <w:sz w:val="28"/>
          <w:szCs w:val="28"/>
          <w:lang w:val="kk-KZ"/>
        </w:rPr>
        <w:t xml:space="preserve">, </w:t>
      </w:r>
      <w:r w:rsidRPr="001A3405">
        <w:rPr>
          <w:rFonts w:eastAsia="Calibri"/>
          <w:sz w:val="28"/>
          <w:szCs w:val="28"/>
          <w:lang w:val="kk-KZ" w:eastAsia="en-US"/>
        </w:rPr>
        <w:t>«Бәйтерек» ұлттық басқарушы холдингі» акционерлік қоғамының (бұдан әрі – Қоғам) 2019 жылғ</w:t>
      </w:r>
      <w:r w:rsidR="00724C8F">
        <w:rPr>
          <w:rFonts w:eastAsia="Calibri"/>
          <w:sz w:val="28"/>
          <w:szCs w:val="28"/>
          <w:lang w:val="kk-KZ" w:eastAsia="en-US"/>
        </w:rPr>
        <w:t>а арналған</w:t>
      </w:r>
      <w:r w:rsidRPr="001A3405">
        <w:rPr>
          <w:rFonts w:eastAsia="Calibri"/>
          <w:sz w:val="28"/>
          <w:szCs w:val="28"/>
          <w:lang w:val="kk-KZ" w:eastAsia="en-US"/>
        </w:rPr>
        <w:t xml:space="preserve"> жылдық қаржылық </w:t>
      </w:r>
      <w:r w:rsidR="00215879" w:rsidRPr="001A3405">
        <w:rPr>
          <w:rFonts w:eastAsia="Calibri"/>
          <w:sz w:val="28"/>
          <w:szCs w:val="28"/>
          <w:lang w:val="kk-KZ" w:eastAsia="en-US"/>
        </w:rPr>
        <w:t xml:space="preserve">есептілігі </w:t>
      </w:r>
      <w:r w:rsidRPr="001A3405">
        <w:rPr>
          <w:rFonts w:eastAsia="Calibri"/>
          <w:sz w:val="28"/>
          <w:szCs w:val="28"/>
          <w:lang w:val="kk-KZ" w:eastAsia="en-US"/>
        </w:rPr>
        <w:t>(шоғырландырылған және жеке)</w:t>
      </w:r>
      <w:r w:rsidR="00C54D0C" w:rsidRPr="001A3405">
        <w:rPr>
          <w:sz w:val="28"/>
          <w:szCs w:val="28"/>
          <w:lang w:val="kk-KZ"/>
        </w:rPr>
        <w:t>;</w:t>
      </w:r>
    </w:p>
    <w:p w:rsidR="00C54D0C" w:rsidRPr="001A3405" w:rsidRDefault="00A051B6" w:rsidP="00C54D0C">
      <w:pPr>
        <w:numPr>
          <w:ilvl w:val="0"/>
          <w:numId w:val="10"/>
        </w:numPr>
        <w:tabs>
          <w:tab w:val="left" w:pos="709"/>
          <w:tab w:val="left" w:pos="1134"/>
        </w:tabs>
        <w:ind w:left="0" w:firstLine="708"/>
        <w:contextualSpacing/>
        <w:jc w:val="both"/>
        <w:rPr>
          <w:rFonts w:eastAsia="Calibri"/>
          <w:sz w:val="28"/>
          <w:szCs w:val="28"/>
          <w:lang w:val="kk-KZ" w:eastAsia="en-US"/>
        </w:rPr>
      </w:pPr>
      <w:r w:rsidRPr="001A3405">
        <w:rPr>
          <w:sz w:val="28"/>
          <w:szCs w:val="28"/>
          <w:lang w:val="kk-KZ"/>
        </w:rPr>
        <w:t xml:space="preserve">Қоғамның 2019 жылғы қызметінің нәтижесінде алынған </w:t>
      </w:r>
      <w:r w:rsidRPr="001A3405">
        <w:rPr>
          <w:rFonts w:eastAsia="Calibri"/>
          <w:sz w:val="28"/>
          <w:szCs w:val="28"/>
          <w:lang w:val="kk-KZ" w:eastAsia="en-US"/>
        </w:rPr>
        <w:t xml:space="preserve">51 510 068 000 (елу бір миллиард бес жүз он миллион алпыс сегіз мың) </w:t>
      </w:r>
      <w:r w:rsidRPr="001A3405">
        <w:rPr>
          <w:sz w:val="28"/>
          <w:szCs w:val="28"/>
          <w:lang w:val="kk-KZ"/>
        </w:rPr>
        <w:t xml:space="preserve">теңге мөлшеріндегі таза табысын </w:t>
      </w:r>
      <w:r w:rsidR="00921600" w:rsidRPr="001A3405">
        <w:rPr>
          <w:sz w:val="28"/>
          <w:szCs w:val="28"/>
          <w:lang w:val="kk-KZ"/>
        </w:rPr>
        <w:t>төмендегі</w:t>
      </w:r>
      <w:r w:rsidR="002971C5" w:rsidRPr="001A3405">
        <w:rPr>
          <w:sz w:val="28"/>
          <w:szCs w:val="28"/>
          <w:lang w:val="kk-KZ"/>
        </w:rPr>
        <w:t xml:space="preserve">дей </w:t>
      </w:r>
      <w:r w:rsidRPr="001A3405">
        <w:rPr>
          <w:sz w:val="28"/>
          <w:szCs w:val="28"/>
          <w:lang w:val="kk-KZ"/>
        </w:rPr>
        <w:t>бөлу тәртібі</w:t>
      </w:r>
      <w:r w:rsidR="00C54D0C" w:rsidRPr="001A3405">
        <w:rPr>
          <w:rFonts w:eastAsia="Calibri"/>
          <w:sz w:val="28"/>
          <w:szCs w:val="28"/>
          <w:lang w:val="kk-KZ" w:eastAsia="en-US"/>
        </w:rPr>
        <w:t>:</w:t>
      </w:r>
    </w:p>
    <w:p w:rsidR="00C54D0C" w:rsidRPr="001A3405" w:rsidRDefault="00110F37" w:rsidP="00C54D0C">
      <w:pPr>
        <w:tabs>
          <w:tab w:val="left" w:pos="993"/>
        </w:tabs>
        <w:ind w:firstLine="709"/>
        <w:contextualSpacing/>
        <w:jc w:val="both"/>
        <w:rPr>
          <w:rFonts w:eastAsia="Calibri"/>
          <w:sz w:val="28"/>
          <w:szCs w:val="28"/>
          <w:lang w:val="kk-KZ" w:eastAsia="en-US"/>
        </w:rPr>
      </w:pPr>
      <w:r w:rsidRPr="001A3405">
        <w:rPr>
          <w:sz w:val="28"/>
          <w:szCs w:val="28"/>
          <w:lang w:val="kk-KZ"/>
        </w:rPr>
        <w:lastRenderedPageBreak/>
        <w:t xml:space="preserve">таза табыстың </w:t>
      </w:r>
      <w:r w:rsidRPr="001A3405">
        <w:rPr>
          <w:rFonts w:eastAsia="Calibri"/>
          <w:sz w:val="28"/>
          <w:szCs w:val="28"/>
          <w:lang w:val="kk-KZ" w:eastAsia="en-US"/>
        </w:rPr>
        <w:t xml:space="preserve">19,41%-ын құрайтын </w:t>
      </w:r>
      <w:r w:rsidRPr="001A3405">
        <w:rPr>
          <w:sz w:val="28"/>
          <w:szCs w:val="28"/>
          <w:lang w:val="kk-KZ"/>
        </w:rPr>
        <w:t>10 000 000 000 (он миллиард) теңге мөлшеріндегі сома</w:t>
      </w:r>
      <w:r w:rsidR="00921600" w:rsidRPr="001A3405">
        <w:rPr>
          <w:sz w:val="28"/>
          <w:szCs w:val="28"/>
          <w:lang w:val="kk-KZ"/>
        </w:rPr>
        <w:t xml:space="preserve"> </w:t>
      </w:r>
      <w:r w:rsidRPr="001A3405">
        <w:rPr>
          <w:sz w:val="28"/>
          <w:szCs w:val="28"/>
          <w:lang w:val="kk-KZ"/>
        </w:rPr>
        <w:t>Қоғамның мемлекеттік акциялар пакетіне дивидендтер төлеуге жіберілсін</w:t>
      </w:r>
      <w:r w:rsidR="00C54D0C" w:rsidRPr="001A3405">
        <w:rPr>
          <w:rFonts w:eastAsia="Calibri"/>
          <w:sz w:val="28"/>
          <w:szCs w:val="28"/>
          <w:lang w:val="kk-KZ" w:eastAsia="en-US"/>
        </w:rPr>
        <w:t>;</w:t>
      </w:r>
      <w:r w:rsidR="00E61DB9">
        <w:rPr>
          <w:rFonts w:eastAsia="Calibri"/>
          <w:sz w:val="28"/>
          <w:szCs w:val="28"/>
          <w:lang w:val="kk-KZ" w:eastAsia="en-US"/>
        </w:rPr>
        <w:t xml:space="preserve"> </w:t>
      </w:r>
    </w:p>
    <w:p w:rsidR="00C54D0C" w:rsidRPr="001A3405" w:rsidRDefault="00921600" w:rsidP="00C54D0C">
      <w:pPr>
        <w:tabs>
          <w:tab w:val="left" w:pos="993"/>
        </w:tabs>
        <w:ind w:firstLine="709"/>
        <w:contextualSpacing/>
        <w:jc w:val="both"/>
        <w:rPr>
          <w:rFonts w:eastAsia="Calibri"/>
          <w:color w:val="FF0000"/>
          <w:sz w:val="28"/>
          <w:szCs w:val="28"/>
          <w:lang w:val="kk-KZ" w:eastAsia="en-US"/>
        </w:rPr>
      </w:pPr>
      <w:r w:rsidRPr="001A3405">
        <w:rPr>
          <w:sz w:val="28"/>
          <w:szCs w:val="28"/>
          <w:lang w:val="kk-KZ"/>
        </w:rPr>
        <w:t xml:space="preserve">1 198 660 400 (бір миллиард жүз тоқсан сегіз миллион алты жүз алпыс мың төрт жүз) теңге мөлшеріндегі сома </w:t>
      </w:r>
      <w:r w:rsidR="00110F37" w:rsidRPr="001A3405">
        <w:rPr>
          <w:rFonts w:eastAsia="Calibri"/>
          <w:sz w:val="28"/>
          <w:szCs w:val="28"/>
          <w:lang w:val="kk-KZ" w:eastAsia="en-US"/>
        </w:rPr>
        <w:t xml:space="preserve">«Бәйтерек» ұлттық басқарушы холдингі» АҚ мен оның еншілес компанияларының республикалық бюджет қаражатын және квазимемлекеттік сектор активтерін пайдалану тиімділігін бағалаудың мемлекеттік аудитінің қорытындылары туралы» </w:t>
      </w:r>
      <w:r w:rsidR="00110F37" w:rsidRPr="001A3405">
        <w:rPr>
          <w:sz w:val="28"/>
          <w:szCs w:val="28"/>
          <w:lang w:val="kk-KZ"/>
        </w:rPr>
        <w:t xml:space="preserve">Республикалық бюджеттің атқарылуын бақылау жөніндегі есеп комитетінің 2020 жылғы </w:t>
      </w:r>
      <w:r w:rsidR="00D013A9">
        <w:rPr>
          <w:sz w:val="28"/>
          <w:szCs w:val="28"/>
          <w:lang w:val="kk-KZ"/>
        </w:rPr>
        <w:t xml:space="preserve">         </w:t>
      </w:r>
      <w:r w:rsidR="00110F37" w:rsidRPr="001A3405">
        <w:rPr>
          <w:sz w:val="28"/>
          <w:szCs w:val="28"/>
          <w:lang w:val="kk-KZ"/>
        </w:rPr>
        <w:t>19 наурыздағы № 2-3-Н нұсқамасына</w:t>
      </w:r>
      <w:r w:rsidRPr="001A3405">
        <w:rPr>
          <w:sz w:val="28"/>
          <w:szCs w:val="28"/>
          <w:lang w:val="kk-KZ"/>
        </w:rPr>
        <w:t xml:space="preserve"> (бұдан әрі – Есеп комитетінің нұсқамасы)</w:t>
      </w:r>
      <w:r w:rsidR="00110F37" w:rsidRPr="001A3405">
        <w:rPr>
          <w:sz w:val="28"/>
          <w:szCs w:val="28"/>
          <w:lang w:val="kk-KZ"/>
        </w:rPr>
        <w:t xml:space="preserve"> сәйкес қолма-қол ақшасыз нысанда аудару </w:t>
      </w:r>
      <w:r w:rsidRPr="001A3405">
        <w:rPr>
          <w:sz w:val="28"/>
          <w:szCs w:val="28"/>
          <w:lang w:val="kk-KZ"/>
        </w:rPr>
        <w:t>жолымен Қоғамның Жалғыз акционеріне қосымша дивидендтер төлеуге жіберілсін;</w:t>
      </w:r>
    </w:p>
    <w:p w:rsidR="00C54D0C" w:rsidRPr="001A3405" w:rsidRDefault="00C54D0C" w:rsidP="00C54D0C">
      <w:pPr>
        <w:tabs>
          <w:tab w:val="left" w:pos="993"/>
        </w:tabs>
        <w:ind w:firstLine="709"/>
        <w:contextualSpacing/>
        <w:jc w:val="both"/>
        <w:rPr>
          <w:rFonts w:eastAsia="Calibri"/>
          <w:sz w:val="28"/>
          <w:szCs w:val="28"/>
          <w:lang w:val="kk-KZ" w:eastAsia="en-US"/>
        </w:rPr>
      </w:pPr>
      <w:r w:rsidRPr="001A3405">
        <w:rPr>
          <w:sz w:val="28"/>
          <w:szCs w:val="28"/>
          <w:lang w:val="kk-KZ"/>
        </w:rPr>
        <w:t>535 040 (</w:t>
      </w:r>
      <w:r w:rsidR="00921600" w:rsidRPr="001A3405">
        <w:rPr>
          <w:sz w:val="28"/>
          <w:szCs w:val="28"/>
          <w:lang w:val="kk-KZ"/>
        </w:rPr>
        <w:t>бес жүз отыз бес мың қырық</w:t>
      </w:r>
      <w:r w:rsidRPr="001A3405">
        <w:rPr>
          <w:sz w:val="28"/>
          <w:szCs w:val="28"/>
          <w:lang w:val="kk-KZ"/>
        </w:rPr>
        <w:t xml:space="preserve">) </w:t>
      </w:r>
      <w:r w:rsidR="00921600" w:rsidRPr="001A3405">
        <w:rPr>
          <w:sz w:val="28"/>
          <w:szCs w:val="28"/>
          <w:lang w:val="kk-KZ"/>
        </w:rPr>
        <w:t xml:space="preserve">теңге мөлшеріндегі сома Қоғамның активтерін бәсекелес ортаға беруден түскен Қазақстан Республикасының Ұлттық қорына жіберілетін қаражат ретінде бекітілсін;  </w:t>
      </w:r>
      <w:r w:rsidRPr="001A3405">
        <w:rPr>
          <w:rFonts w:eastAsia="Calibri"/>
          <w:sz w:val="28"/>
          <w:szCs w:val="28"/>
          <w:lang w:val="kk-KZ" w:eastAsia="en-US"/>
        </w:rPr>
        <w:t xml:space="preserve"> </w:t>
      </w:r>
    </w:p>
    <w:p w:rsidR="00C54D0C" w:rsidRPr="001A3405" w:rsidRDefault="00C54D0C" w:rsidP="00C54D0C">
      <w:pPr>
        <w:tabs>
          <w:tab w:val="left" w:pos="993"/>
        </w:tabs>
        <w:ind w:firstLine="709"/>
        <w:contextualSpacing/>
        <w:jc w:val="both"/>
        <w:rPr>
          <w:rFonts w:eastAsia="Calibri"/>
          <w:sz w:val="28"/>
          <w:szCs w:val="28"/>
          <w:lang w:val="kk-KZ" w:eastAsia="en-US"/>
        </w:rPr>
      </w:pPr>
      <w:r w:rsidRPr="001A3405">
        <w:rPr>
          <w:sz w:val="28"/>
          <w:szCs w:val="28"/>
          <w:lang w:val="kk-KZ"/>
        </w:rPr>
        <w:t>40 310 872 560 (</w:t>
      </w:r>
      <w:r w:rsidR="00921600" w:rsidRPr="001A3405">
        <w:rPr>
          <w:sz w:val="28"/>
          <w:szCs w:val="28"/>
          <w:lang w:val="kk-KZ"/>
        </w:rPr>
        <w:t xml:space="preserve">қырық миллиард үш жүз он </w:t>
      </w:r>
      <w:r w:rsidRPr="001A3405">
        <w:rPr>
          <w:sz w:val="28"/>
          <w:szCs w:val="28"/>
          <w:lang w:val="kk-KZ"/>
        </w:rPr>
        <w:t>миллион</w:t>
      </w:r>
      <w:r w:rsidR="00921600" w:rsidRPr="001A3405">
        <w:rPr>
          <w:sz w:val="28"/>
          <w:szCs w:val="28"/>
          <w:lang w:val="kk-KZ"/>
        </w:rPr>
        <w:t xml:space="preserve"> сегіз жүз жетпіс екі мың бес жүз алпыс</w:t>
      </w:r>
      <w:r w:rsidRPr="001A3405">
        <w:rPr>
          <w:sz w:val="28"/>
          <w:szCs w:val="28"/>
          <w:lang w:val="kk-KZ"/>
        </w:rPr>
        <w:t>)</w:t>
      </w:r>
      <w:r w:rsidR="00921600" w:rsidRPr="001A3405">
        <w:rPr>
          <w:sz w:val="28"/>
          <w:szCs w:val="28"/>
          <w:lang w:val="kk-KZ"/>
        </w:rPr>
        <w:t xml:space="preserve"> теңге мөлшеріндегі сома Қоғамның иелік етуіне қалдырылсын</w:t>
      </w:r>
      <w:r w:rsidRPr="001A3405">
        <w:rPr>
          <w:rFonts w:eastAsia="Calibri"/>
          <w:sz w:val="28"/>
          <w:szCs w:val="28"/>
          <w:lang w:val="kk-KZ" w:eastAsia="en-US"/>
        </w:rPr>
        <w:t>;</w:t>
      </w:r>
    </w:p>
    <w:p w:rsidR="00C54D0C" w:rsidRPr="001A3405" w:rsidRDefault="00160158" w:rsidP="00C54D0C">
      <w:pPr>
        <w:numPr>
          <w:ilvl w:val="0"/>
          <w:numId w:val="10"/>
        </w:numPr>
        <w:tabs>
          <w:tab w:val="left" w:pos="1134"/>
        </w:tabs>
        <w:ind w:left="0" w:firstLine="709"/>
        <w:contextualSpacing/>
        <w:jc w:val="both"/>
        <w:rPr>
          <w:rFonts w:eastAsia="Calibri"/>
          <w:sz w:val="28"/>
          <w:szCs w:val="28"/>
          <w:lang w:val="kk-KZ" w:eastAsia="en-US"/>
        </w:rPr>
      </w:pPr>
      <w:r w:rsidRPr="001A3405">
        <w:rPr>
          <w:rFonts w:eastAsia="Calibri"/>
          <w:sz w:val="28"/>
          <w:szCs w:val="28"/>
          <w:lang w:val="kk-KZ" w:eastAsia="en-US"/>
        </w:rPr>
        <w:t xml:space="preserve">10 (он) теңге 93 (тоқсан үш) тиын – бір қарапайым акцияға шаққандағы дивиденд мөлшері </w:t>
      </w:r>
      <w:r w:rsidR="002971C5" w:rsidRPr="001A3405">
        <w:rPr>
          <w:rFonts w:eastAsia="Calibri"/>
          <w:sz w:val="28"/>
          <w:szCs w:val="28"/>
          <w:lang w:val="kk-KZ" w:eastAsia="en-US"/>
        </w:rPr>
        <w:t>(</w:t>
      </w:r>
      <w:r w:rsidR="002971C5" w:rsidRPr="001A3405">
        <w:rPr>
          <w:sz w:val="28"/>
          <w:szCs w:val="28"/>
          <w:lang w:val="kk-KZ"/>
        </w:rPr>
        <w:t xml:space="preserve">Есеп комитетінің нұсқамасына сәйкес төленетін қосымша дивидендтер есепке алынған) </w:t>
      </w:r>
      <w:r w:rsidRPr="001A3405">
        <w:rPr>
          <w:sz w:val="28"/>
          <w:szCs w:val="28"/>
          <w:lang w:val="kk-KZ"/>
        </w:rPr>
        <w:t>бекітілсін</w:t>
      </w:r>
      <w:r w:rsidR="00C54D0C" w:rsidRPr="001A3405">
        <w:rPr>
          <w:rFonts w:eastAsia="Calibri"/>
          <w:sz w:val="28"/>
          <w:szCs w:val="28"/>
          <w:lang w:val="kk-KZ" w:eastAsia="en-US"/>
        </w:rPr>
        <w:t>.</w:t>
      </w:r>
    </w:p>
    <w:p w:rsidR="00C54D0C" w:rsidRPr="001A3405" w:rsidRDefault="00160158" w:rsidP="00C54D0C">
      <w:pPr>
        <w:numPr>
          <w:ilvl w:val="0"/>
          <w:numId w:val="9"/>
        </w:numPr>
        <w:tabs>
          <w:tab w:val="left" w:pos="993"/>
        </w:tabs>
        <w:ind w:left="0" w:firstLine="709"/>
        <w:contextualSpacing/>
        <w:jc w:val="both"/>
        <w:rPr>
          <w:rFonts w:eastAsia="Calibri"/>
          <w:sz w:val="28"/>
          <w:szCs w:val="28"/>
          <w:lang w:val="kk-KZ" w:eastAsia="en-US"/>
        </w:rPr>
      </w:pPr>
      <w:r w:rsidRPr="001A3405">
        <w:rPr>
          <w:rFonts w:eastAsia="Calibri"/>
          <w:sz w:val="28"/>
          <w:szCs w:val="28"/>
          <w:lang w:val="kk-KZ" w:eastAsia="en-US"/>
        </w:rPr>
        <w:t>Қоғам осы бұйрық күшіне енген сәттен бастап 10 (он) күн ішінде дивидендтерді қолма-қол ақшасыз нысанда төлеуді жүзеге асырсын</w:t>
      </w:r>
      <w:r w:rsidR="00C54D0C" w:rsidRPr="001A3405">
        <w:rPr>
          <w:rFonts w:eastAsia="Calibri"/>
          <w:sz w:val="28"/>
          <w:szCs w:val="28"/>
          <w:lang w:val="kk-KZ" w:eastAsia="en-US"/>
        </w:rPr>
        <w:t>.</w:t>
      </w:r>
    </w:p>
    <w:p w:rsidR="00160158" w:rsidRPr="001A3405" w:rsidRDefault="00356703" w:rsidP="00C54D0C">
      <w:pPr>
        <w:numPr>
          <w:ilvl w:val="0"/>
          <w:numId w:val="9"/>
        </w:numPr>
        <w:tabs>
          <w:tab w:val="left" w:pos="993"/>
          <w:tab w:val="left" w:pos="1134"/>
        </w:tabs>
        <w:ind w:left="-142" w:firstLine="851"/>
        <w:contextualSpacing/>
        <w:jc w:val="both"/>
        <w:rPr>
          <w:rFonts w:eastAsia="Calibri"/>
          <w:sz w:val="28"/>
          <w:szCs w:val="28"/>
          <w:lang w:val="kk-KZ" w:eastAsia="en-US"/>
        </w:rPr>
      </w:pPr>
      <w:r w:rsidRPr="001A3405">
        <w:rPr>
          <w:rFonts w:eastAsia="Calibri"/>
          <w:sz w:val="28"/>
          <w:szCs w:val="28"/>
          <w:lang w:val="kk-KZ" w:eastAsia="en-US"/>
        </w:rPr>
        <w:t>Қоғам Басқармасының төрағасы 2019 жылдың 31 желтоқсанында аяқталған жылғы Қоғамның жылдық қаржылық есептілігін және 2019 жылдың қорытындысы бойынша Қоғамның қарапайым акциялары бойынша дивидендтердің есептелуі және төленуі туралы ақпаратты бұқаралық ақпарат құралдарында және қаржылық есептілік депозитарийінің интернет-ресурсында Қазақстан Республикасының заңнамасында белгіленген тәртіппен және мерзімде жариялауды қамтамасыз етсін</w:t>
      </w:r>
      <w:r w:rsidR="00C54D0C" w:rsidRPr="001A3405">
        <w:rPr>
          <w:rFonts w:eastAsia="Calibri"/>
          <w:sz w:val="28"/>
          <w:szCs w:val="28"/>
          <w:lang w:val="kk-KZ" w:eastAsia="en-US"/>
        </w:rPr>
        <w:t>.</w:t>
      </w:r>
    </w:p>
    <w:p w:rsidR="00C54D0C" w:rsidRPr="001A3405" w:rsidRDefault="00356703" w:rsidP="00C54D0C">
      <w:pPr>
        <w:numPr>
          <w:ilvl w:val="0"/>
          <w:numId w:val="9"/>
        </w:numPr>
        <w:tabs>
          <w:tab w:val="left" w:pos="993"/>
          <w:tab w:val="left" w:pos="1134"/>
        </w:tabs>
        <w:ind w:left="0" w:firstLine="709"/>
        <w:contextualSpacing/>
        <w:jc w:val="both"/>
        <w:rPr>
          <w:rFonts w:eastAsia="Calibri"/>
          <w:sz w:val="28"/>
          <w:szCs w:val="28"/>
          <w:lang w:val="kk-KZ" w:eastAsia="en-US"/>
        </w:rPr>
      </w:pPr>
      <w:r w:rsidRPr="001A3405">
        <w:rPr>
          <w:rFonts w:eastAsia="Calibri"/>
          <w:sz w:val="28"/>
          <w:szCs w:val="28"/>
          <w:lang w:val="kk-KZ" w:eastAsia="en-US"/>
        </w:rPr>
        <w:t>Осы бұйрықтың орындалуын бақылау жетекшілік ететін Қазақстан Республикасының Индустрия және инфрақұрылымдық даму вице-министріне жүктелсін</w:t>
      </w:r>
      <w:r w:rsidR="00C54D0C" w:rsidRPr="001A3405">
        <w:rPr>
          <w:rFonts w:eastAsia="Calibri"/>
          <w:sz w:val="28"/>
          <w:szCs w:val="28"/>
          <w:lang w:val="kk-KZ" w:eastAsia="en-US"/>
        </w:rPr>
        <w:t>.</w:t>
      </w:r>
    </w:p>
    <w:p w:rsidR="00C54D0C" w:rsidRPr="001A3405" w:rsidRDefault="00356703" w:rsidP="00C54D0C">
      <w:pPr>
        <w:numPr>
          <w:ilvl w:val="0"/>
          <w:numId w:val="9"/>
        </w:numPr>
        <w:tabs>
          <w:tab w:val="left" w:pos="993"/>
          <w:tab w:val="left" w:pos="1134"/>
        </w:tabs>
        <w:ind w:left="0" w:firstLine="709"/>
        <w:contextualSpacing/>
        <w:jc w:val="both"/>
        <w:rPr>
          <w:rFonts w:eastAsia="Calibri"/>
          <w:sz w:val="28"/>
          <w:szCs w:val="28"/>
          <w:lang w:val="kk-KZ" w:eastAsia="en-US"/>
        </w:rPr>
      </w:pPr>
      <w:r w:rsidRPr="001A3405">
        <w:rPr>
          <w:rFonts w:eastAsia="Calibri"/>
          <w:sz w:val="28"/>
          <w:szCs w:val="28"/>
          <w:lang w:val="kk-KZ" w:eastAsia="en-US"/>
        </w:rPr>
        <w:t>Осы бұйрық Қоғамның Жалғыз акционерінің шешімі болып табылады, қол қойылған күнінен бастап күшіне енеді және таратылуға жатады</w:t>
      </w:r>
      <w:r w:rsidR="00C54D0C" w:rsidRPr="001A3405">
        <w:rPr>
          <w:rFonts w:eastAsia="Calibri"/>
          <w:sz w:val="28"/>
          <w:szCs w:val="28"/>
          <w:lang w:val="kk-KZ" w:eastAsia="en-US"/>
        </w:rPr>
        <w:t>.</w:t>
      </w:r>
    </w:p>
    <w:p w:rsidR="00C54D0C" w:rsidRPr="001A3405" w:rsidRDefault="00C54D0C" w:rsidP="00C54D0C">
      <w:pPr>
        <w:tabs>
          <w:tab w:val="left" w:pos="1134"/>
        </w:tabs>
        <w:ind w:firstLine="709"/>
        <w:rPr>
          <w:rFonts w:eastAsia="Calibri"/>
          <w:sz w:val="28"/>
          <w:szCs w:val="28"/>
          <w:lang w:val="kk-KZ" w:eastAsia="en-US"/>
        </w:rPr>
      </w:pPr>
    </w:p>
    <w:p w:rsidR="00C54D0C" w:rsidRPr="001A3405" w:rsidRDefault="00C54D0C" w:rsidP="00C54D0C">
      <w:pPr>
        <w:tabs>
          <w:tab w:val="left" w:pos="1134"/>
        </w:tabs>
        <w:ind w:firstLine="709"/>
        <w:rPr>
          <w:rFonts w:eastAsia="Calibri"/>
          <w:sz w:val="28"/>
          <w:szCs w:val="28"/>
          <w:lang w:val="kk-KZ" w:eastAsia="en-US"/>
        </w:rPr>
      </w:pPr>
    </w:p>
    <w:p w:rsidR="00356703" w:rsidRPr="001A3405" w:rsidRDefault="00356703" w:rsidP="00C54D0C">
      <w:pPr>
        <w:ind w:firstLine="708"/>
        <w:rPr>
          <w:rFonts w:eastAsia="Calibri"/>
          <w:b/>
          <w:sz w:val="28"/>
          <w:szCs w:val="28"/>
          <w:lang w:val="kk-KZ" w:eastAsia="en-US"/>
        </w:rPr>
      </w:pPr>
      <w:r w:rsidRPr="001A3405">
        <w:rPr>
          <w:rFonts w:eastAsia="Calibri"/>
          <w:b/>
          <w:sz w:val="28"/>
          <w:szCs w:val="28"/>
          <w:lang w:val="kk-KZ" w:eastAsia="en-US"/>
        </w:rPr>
        <w:t xml:space="preserve">Қазақстан Республикасының </w:t>
      </w:r>
    </w:p>
    <w:p w:rsidR="0032115B" w:rsidRDefault="00356703" w:rsidP="00C54D0C">
      <w:pPr>
        <w:ind w:firstLine="708"/>
        <w:rPr>
          <w:rFonts w:eastAsia="Calibri"/>
          <w:b/>
          <w:sz w:val="28"/>
          <w:szCs w:val="28"/>
          <w:lang w:val="kk-KZ" w:eastAsia="en-US"/>
        </w:rPr>
      </w:pPr>
      <w:r w:rsidRPr="001A3405">
        <w:rPr>
          <w:rFonts w:eastAsia="Calibri"/>
          <w:b/>
          <w:sz w:val="28"/>
          <w:szCs w:val="28"/>
          <w:lang w:val="kk-KZ" w:eastAsia="en-US"/>
        </w:rPr>
        <w:t>И</w:t>
      </w:r>
      <w:r w:rsidR="00C54D0C" w:rsidRPr="001A3405">
        <w:rPr>
          <w:rFonts w:eastAsia="Calibri"/>
          <w:b/>
          <w:sz w:val="28"/>
          <w:szCs w:val="28"/>
          <w:lang w:val="kk-KZ" w:eastAsia="en-US"/>
        </w:rPr>
        <w:t>ндустри</w:t>
      </w:r>
      <w:r w:rsidRPr="001A3405">
        <w:rPr>
          <w:rFonts w:eastAsia="Calibri"/>
          <w:b/>
          <w:sz w:val="28"/>
          <w:szCs w:val="28"/>
          <w:lang w:val="kk-KZ" w:eastAsia="en-US"/>
        </w:rPr>
        <w:t xml:space="preserve">я және </w:t>
      </w:r>
    </w:p>
    <w:p w:rsidR="00356703" w:rsidRPr="001A3405" w:rsidRDefault="00356703" w:rsidP="00C54D0C">
      <w:pPr>
        <w:ind w:firstLine="708"/>
        <w:rPr>
          <w:rFonts w:eastAsia="Calibri"/>
          <w:b/>
          <w:sz w:val="28"/>
          <w:szCs w:val="28"/>
          <w:lang w:val="kk-KZ" w:eastAsia="en-US"/>
        </w:rPr>
      </w:pPr>
      <w:r w:rsidRPr="001A3405">
        <w:rPr>
          <w:rFonts w:eastAsia="Calibri"/>
          <w:b/>
          <w:sz w:val="28"/>
          <w:szCs w:val="28"/>
          <w:lang w:val="kk-KZ" w:eastAsia="en-US"/>
        </w:rPr>
        <w:t>и</w:t>
      </w:r>
      <w:r w:rsidR="00C54D0C" w:rsidRPr="001A3405">
        <w:rPr>
          <w:rFonts w:eastAsia="Calibri"/>
          <w:b/>
          <w:sz w:val="28"/>
          <w:szCs w:val="28"/>
          <w:lang w:val="kk-KZ" w:eastAsia="en-US"/>
        </w:rPr>
        <w:t>нфра</w:t>
      </w:r>
      <w:r w:rsidRPr="001A3405">
        <w:rPr>
          <w:rFonts w:eastAsia="Calibri"/>
          <w:b/>
          <w:sz w:val="28"/>
          <w:szCs w:val="28"/>
          <w:lang w:val="kk-KZ" w:eastAsia="en-US"/>
        </w:rPr>
        <w:t xml:space="preserve">құрылымдық </w:t>
      </w:r>
    </w:p>
    <w:p w:rsidR="00C54D0C" w:rsidRPr="001A3405" w:rsidRDefault="00356703" w:rsidP="00C54D0C">
      <w:pPr>
        <w:ind w:firstLine="708"/>
        <w:rPr>
          <w:sz w:val="28"/>
          <w:lang w:val="kk-KZ"/>
        </w:rPr>
      </w:pPr>
      <w:r w:rsidRPr="001A3405">
        <w:rPr>
          <w:rFonts w:eastAsia="Calibri"/>
          <w:b/>
          <w:sz w:val="28"/>
          <w:szCs w:val="28"/>
          <w:lang w:val="kk-KZ" w:eastAsia="en-US"/>
        </w:rPr>
        <w:t xml:space="preserve">даму министрі </w:t>
      </w:r>
      <w:r w:rsidR="00C54D0C" w:rsidRPr="001A3405">
        <w:rPr>
          <w:rFonts w:eastAsia="Calibri"/>
          <w:b/>
          <w:sz w:val="28"/>
          <w:szCs w:val="28"/>
          <w:lang w:val="kk-KZ" w:eastAsia="en-US"/>
        </w:rPr>
        <w:t xml:space="preserve">                               </w:t>
      </w:r>
      <w:r w:rsidR="00BE03C4" w:rsidRPr="001A3405">
        <w:rPr>
          <w:rFonts w:eastAsia="Calibri"/>
          <w:b/>
          <w:sz w:val="28"/>
          <w:szCs w:val="28"/>
          <w:lang w:val="kk-KZ" w:eastAsia="en-US"/>
        </w:rPr>
        <w:t xml:space="preserve">  </w:t>
      </w:r>
      <w:r w:rsidR="0032115B">
        <w:rPr>
          <w:rFonts w:eastAsia="Calibri"/>
          <w:b/>
          <w:sz w:val="28"/>
          <w:szCs w:val="28"/>
          <w:lang w:val="kk-KZ" w:eastAsia="en-US"/>
        </w:rPr>
        <w:t xml:space="preserve">        </w:t>
      </w:r>
      <w:r w:rsidR="00F35018" w:rsidRPr="001A3405">
        <w:rPr>
          <w:rFonts w:eastAsia="Calibri"/>
          <w:b/>
          <w:sz w:val="28"/>
          <w:szCs w:val="28"/>
          <w:lang w:val="kk-KZ" w:eastAsia="en-US"/>
        </w:rPr>
        <w:t xml:space="preserve">                       </w:t>
      </w:r>
      <w:r w:rsidR="00C54D0C" w:rsidRPr="001A3405">
        <w:rPr>
          <w:rFonts w:eastAsia="Calibri"/>
          <w:b/>
          <w:sz w:val="28"/>
          <w:szCs w:val="28"/>
          <w:lang w:val="kk-KZ" w:eastAsia="en-US"/>
        </w:rPr>
        <w:t xml:space="preserve"> </w:t>
      </w:r>
      <w:r w:rsidRPr="001A3405">
        <w:rPr>
          <w:rFonts w:eastAsia="Calibri"/>
          <w:b/>
          <w:sz w:val="28"/>
          <w:szCs w:val="28"/>
          <w:lang w:val="kk-KZ" w:eastAsia="en-US"/>
        </w:rPr>
        <w:t>Б. Атамқұ</w:t>
      </w:r>
      <w:r w:rsidR="00C54D0C" w:rsidRPr="001A3405">
        <w:rPr>
          <w:rFonts w:eastAsia="Calibri"/>
          <w:b/>
          <w:sz w:val="28"/>
          <w:szCs w:val="28"/>
          <w:lang w:val="kk-KZ" w:eastAsia="en-US"/>
        </w:rPr>
        <w:t>лов</w:t>
      </w:r>
    </w:p>
    <w:p w:rsidR="00B675DE" w:rsidRPr="001A3405" w:rsidRDefault="00B675DE" w:rsidP="00C54D0C">
      <w:pPr>
        <w:ind w:right="4392"/>
        <w:jc w:val="both"/>
        <w:rPr>
          <w:rFonts w:eastAsia="Calibri"/>
          <w:b/>
          <w:sz w:val="28"/>
          <w:szCs w:val="28"/>
          <w:lang w:val="kk-KZ" w:eastAsia="en-US"/>
        </w:rPr>
      </w:pPr>
    </w:p>
    <w:p w:rsidR="00356DEA" w:rsidRDefault="00D819F9">
      <w:pPr>
        <w:rPr>
          <w:lang w:val="en-US"/>
        </w:rPr>
      </w:pPr>
    </w:p>
    <w:p w:rsidR="002E3320" w:rsidRDefault="00506CBB">
      <w:r>
        <w:rPr>
          <w:b/>
        </w:rPr>
        <w:t>Согласовано</w:t>
      </w:r>
    </w:p>
    <w:p w:rsidR="002E3320" w:rsidRDefault="00506CBB">
      <w:r>
        <w:t>26.06.2020 10:50 Байбурина А. С. ((и.о Жусупова И.))</w:t>
      </w:r>
    </w:p>
    <w:p w:rsidR="002E3320" w:rsidRDefault="00506CBB">
      <w:r>
        <w:t>26.06.2020 11:25 Маличева Елена Владимировна</w:t>
      </w:r>
    </w:p>
    <w:p w:rsidR="002E3320" w:rsidRDefault="00506CBB">
      <w:r>
        <w:t>26.06.2020 12:36 Ускенбаев Каирбек Айтбаевич</w:t>
      </w:r>
    </w:p>
    <w:p w:rsidR="002E3320" w:rsidRDefault="00506CBB">
      <w:r>
        <w:rPr>
          <w:b/>
        </w:rPr>
        <w:t>Подписано</w:t>
      </w:r>
    </w:p>
    <w:p w:rsidR="002E3320" w:rsidRDefault="00506CBB">
      <w:r>
        <w:t>26.06.2020 20:02 Атамкулов Бейбут Бакирович</w:t>
      </w:r>
    </w:p>
    <w:sectPr w:rsidR="002E3320" w:rsidSect="003E4118">
      <w:headerReference w:type="default" r:id="rId8"/>
      <w:footerReference w:type="default" r:id="rId9"/>
      <w:headerReference w:type="first" r:id="rId10"/>
      <w:footerReference w:type="first" r:id="rId11"/>
      <w:pgSz w:w="11906" w:h="16838" w:code="9"/>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9F9" w:rsidRDefault="00D819F9">
      <w:r>
        <w:separator/>
      </w:r>
    </w:p>
  </w:endnote>
  <w:endnote w:type="continuationSeparator" w:id="0">
    <w:p w:rsidR="00D819F9" w:rsidRDefault="00D8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42"/>
    </w:tblGrid>
    <w:tr w:rsidR="00AC16FB" w:rsidRPr="00AC16FB" w:rsidTr="00AC16FB">
      <w:trPr>
        <w:trHeight w:hRule="exact" w:val="13608"/>
      </w:trPr>
      <w:tc>
        <w:tcPr>
          <w:tcW w:w="538" w:type="dxa"/>
          <w:textDirection w:val="btLr"/>
        </w:tcPr>
        <w:p w:rsidR="00452F81" w:rsidRPr="00AC16FB" w:rsidRDefault="00506CBB" w:rsidP="00AC16FB">
          <w:pPr>
            <w:pStyle w:val="a3"/>
            <w:ind w:left="113" w:right="113"/>
            <w:jc w:val="center"/>
            <w:rPr>
              <w:sz w:val="14"/>
              <w:szCs w:val="14"/>
            </w:rPr>
          </w:pPr>
          <w:r w:rsidRPr="00AC16FB">
            <w:rPr>
              <w:sz w:val="14"/>
              <w:szCs w:val="14"/>
            </w:rPr>
            <w:t>Дата: 29.06.2020 11:34. Копия электронного документа. Версия СЭД: Documentolog 7.4.10.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D819F9" w:rsidP="00AC16FB">
          <w:pPr>
            <w:pStyle w:val="a3"/>
            <w:ind w:left="113" w:right="113"/>
            <w:jc w:val="center"/>
            <w:rPr>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42"/>
    </w:tblGrid>
    <w:tr w:rsidR="00AC16FB" w:rsidRPr="00AC16FB" w:rsidTr="00AC16FB">
      <w:trPr>
        <w:trHeight w:hRule="exact" w:val="13608"/>
      </w:trPr>
      <w:tc>
        <w:tcPr>
          <w:tcW w:w="538" w:type="dxa"/>
          <w:textDirection w:val="btLr"/>
        </w:tcPr>
        <w:p w:rsidR="00452F81" w:rsidRPr="00AC16FB" w:rsidRDefault="00506CBB" w:rsidP="00AC16FB">
          <w:pPr>
            <w:pStyle w:val="a3"/>
            <w:ind w:left="113" w:right="113"/>
            <w:jc w:val="center"/>
            <w:rPr>
              <w:sz w:val="14"/>
              <w:szCs w:val="14"/>
            </w:rPr>
          </w:pPr>
          <w:r w:rsidRPr="00AC16FB">
            <w:rPr>
              <w:sz w:val="14"/>
              <w:szCs w:val="14"/>
            </w:rPr>
            <w:t>Дата: 29.06.2020 11:34. Копия электронного документа. Версия СЭД: Documentolog 7.4.10.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D819F9" w:rsidP="00AC16FB">
          <w:pPr>
            <w:pStyle w:val="a3"/>
            <w:ind w:left="113" w:right="113"/>
            <w:jc w:val="center"/>
            <w:rPr>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9F9" w:rsidRDefault="00D819F9">
      <w:r>
        <w:separator/>
      </w:r>
    </w:p>
  </w:footnote>
  <w:footnote w:type="continuationSeparator" w:id="0">
    <w:p w:rsidR="00D819F9" w:rsidRDefault="00D81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A6D" w:rsidRDefault="00180A6D">
    <w:pPr>
      <w:pStyle w:val="a3"/>
      <w:jc w:val="center"/>
    </w:pPr>
    <w:r>
      <w:fldChar w:fldCharType="begin"/>
    </w:r>
    <w:r>
      <w:instrText>PAGE   \* MERGEFORMAT</w:instrText>
    </w:r>
    <w:r>
      <w:fldChar w:fldCharType="separate"/>
    </w:r>
    <w:r w:rsidR="009E0E26">
      <w:rPr>
        <w:noProof/>
      </w:rPr>
      <w:t>3</w:t>
    </w:r>
    <w:r>
      <w:fldChar w:fldCharType="end"/>
    </w:r>
  </w:p>
  <w:p w:rsidR="00C15D0E" w:rsidRDefault="00C15D0E">
    <w:pPr>
      <w:pStyle w:val="a3"/>
    </w:pPr>
  </w:p>
  <w:p w:rsidR="003D52A9" w:rsidRDefault="00D819F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7728;mso-position-horizontal:center;mso-position-horizontal-relative:margin;mso-position-vertical:center;mso-position-vertical-relative:margin" o:allowincell="f" fillcolor="silver" stroked="f">
          <v:textpath style="font-family:&quot;Times New Roman&quot;;font-size:1pt" string="Министерство индустрии и инфраструктурного развития Республики Казахстан - Мурзахметов М."/>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72" w:type="dxa"/>
      <w:tblLook w:val="01E0" w:firstRow="1" w:lastRow="1" w:firstColumn="1" w:lastColumn="1" w:noHBand="0" w:noVBand="0"/>
    </w:tblPr>
    <w:tblGrid>
      <w:gridCol w:w="4255"/>
      <w:gridCol w:w="1761"/>
      <w:gridCol w:w="4244"/>
    </w:tblGrid>
    <w:tr w:rsidR="00FC1D11" w:rsidRPr="009278FB" w:rsidTr="00702B6C">
      <w:trPr>
        <w:trHeight w:val="1612"/>
      </w:trPr>
      <w:tc>
        <w:tcPr>
          <w:tcW w:w="4255" w:type="dxa"/>
        </w:tcPr>
        <w:p w:rsidR="00FC1D11" w:rsidRPr="009278FB" w:rsidRDefault="000F6568">
          <w:pPr>
            <w:jc w:val="center"/>
            <w:rPr>
              <w:b/>
              <w:bCs/>
              <w:color w:val="1E1D8E"/>
              <w:sz w:val="20"/>
              <w:szCs w:val="20"/>
              <w:lang w:val="kk-KZ"/>
            </w:rPr>
          </w:pPr>
          <w:r w:rsidRPr="009278FB">
            <w:rPr>
              <w:noProof/>
              <w:color w:val="1E1D8E"/>
              <w:sz w:val="22"/>
              <w:szCs w:val="22"/>
            </w:rPr>
            <w:drawing>
              <wp:anchor distT="0" distB="0" distL="114300" distR="114300" simplePos="0" relativeHeight="251656704" behindDoc="1" locked="0" layoutInCell="1" allowOverlap="1">
                <wp:simplePos x="0" y="0"/>
                <wp:positionH relativeFrom="page">
                  <wp:posOffset>2696845</wp:posOffset>
                </wp:positionH>
                <wp:positionV relativeFrom="paragraph">
                  <wp:posOffset>-6985</wp:posOffset>
                </wp:positionV>
                <wp:extent cx="936625" cy="964565"/>
                <wp:effectExtent l="0" t="0" r="0" b="698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625" cy="964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299" w:rsidRPr="009278FB" w:rsidRDefault="00063299" w:rsidP="00063299">
          <w:pPr>
            <w:spacing w:line="360" w:lineRule="auto"/>
            <w:jc w:val="center"/>
            <w:rPr>
              <w:b/>
              <w:bCs/>
              <w:color w:val="1E1D8E"/>
              <w:sz w:val="20"/>
              <w:szCs w:val="20"/>
              <w:lang w:val="kk-KZ"/>
            </w:rPr>
          </w:pPr>
          <w:r w:rsidRPr="009278FB">
            <w:rPr>
              <w:b/>
              <w:bCs/>
              <w:color w:val="1E1D8E"/>
              <w:sz w:val="20"/>
              <w:szCs w:val="20"/>
              <w:lang w:val="kk-KZ"/>
            </w:rPr>
            <w:t>QAZAQSTAN RESPÝBLIKASY</w:t>
          </w:r>
        </w:p>
        <w:p w:rsidR="00063299" w:rsidRPr="009278FB" w:rsidRDefault="00063299" w:rsidP="00063299">
          <w:pPr>
            <w:spacing w:line="360" w:lineRule="auto"/>
            <w:jc w:val="center"/>
            <w:rPr>
              <w:b/>
              <w:bCs/>
              <w:color w:val="1E1D8E"/>
              <w:sz w:val="20"/>
              <w:szCs w:val="20"/>
              <w:lang w:val="kk-KZ"/>
            </w:rPr>
          </w:pPr>
          <w:r w:rsidRPr="009278FB">
            <w:rPr>
              <w:b/>
              <w:bCs/>
              <w:color w:val="1E1D8E"/>
              <w:sz w:val="20"/>
              <w:szCs w:val="20"/>
              <w:lang w:val="kk-KZ"/>
            </w:rPr>
            <w:t>INDÝSTRIA JÁNE</w:t>
          </w:r>
        </w:p>
        <w:p w:rsidR="00063299" w:rsidRPr="009278FB" w:rsidRDefault="000F6568" w:rsidP="00063299">
          <w:pPr>
            <w:spacing w:line="360" w:lineRule="auto"/>
            <w:jc w:val="center"/>
            <w:rPr>
              <w:b/>
              <w:bCs/>
              <w:color w:val="1E1D8E"/>
              <w:sz w:val="20"/>
              <w:szCs w:val="20"/>
              <w:lang w:val="kk-KZ"/>
            </w:rPr>
          </w:pPr>
          <w:r>
            <w:rPr>
              <w:b/>
              <w:bCs/>
              <w:noProof/>
              <w:color w:val="1E1D8E"/>
              <w:sz w:val="20"/>
              <w:szCs w:val="20"/>
            </w:rPr>
            <mc:AlternateContent>
              <mc:Choice Requires="wps">
                <w:drawing>
                  <wp:anchor distT="0" distB="0" distL="114300" distR="114300" simplePos="0" relativeHeight="251657728" behindDoc="0" locked="0" layoutInCell="1" allowOverlap="1">
                    <wp:simplePos x="0" y="0"/>
                    <wp:positionH relativeFrom="column">
                      <wp:posOffset>6504940</wp:posOffset>
                    </wp:positionH>
                    <wp:positionV relativeFrom="paragraph">
                      <wp:posOffset>34925</wp:posOffset>
                    </wp:positionV>
                    <wp:extent cx="381000" cy="8018780"/>
                    <wp:effectExtent l="0" t="0" r="635" b="444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2DB2" w:rsidRPr="00432DB2" w:rsidRDefault="00432DB2">
                                <w:pPr>
                                  <w:rPr>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12.2pt;margin-top:2.75pt;width:30pt;height:63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" stroked="f">
                    <v:textbox style="layout-flow:vertical;mso-layout-flow-alt:bottom-to-top">
                      <w:txbxContent>
                        <w:p w:rsidR="00432DB2" w:rsidRPr="00432DB2" w:rsidRDefault="00432DB2">
                          <w:pPr>
                            <w:rPr>
                              <w:color w:val="0C0000"/>
                              <w:sz w:val="14"/>
                            </w:rPr>
                          </w:pPr>
                        </w:p>
                      </w:txbxContent>
                    </v:textbox>
                  </v:shape>
                </w:pict>
              </mc:Fallback>
            </mc:AlternateContent>
          </w:r>
          <w:r w:rsidR="00063299" w:rsidRPr="009278FB">
            <w:rPr>
              <w:b/>
              <w:bCs/>
              <w:color w:val="1E1D8E"/>
              <w:sz w:val="20"/>
              <w:szCs w:val="20"/>
              <w:lang w:val="kk-KZ"/>
            </w:rPr>
            <w:t>INFRAQURYLYMDYQ DAMÝ</w:t>
          </w:r>
        </w:p>
        <w:p w:rsidR="00FC1D11" w:rsidRPr="009278FB" w:rsidRDefault="00063299" w:rsidP="00063299">
          <w:pPr>
            <w:spacing w:line="360" w:lineRule="auto"/>
            <w:jc w:val="center"/>
            <w:rPr>
              <w:b/>
              <w:color w:val="1E1D8E"/>
              <w:sz w:val="23"/>
              <w:szCs w:val="23"/>
              <w:lang w:val="kk-KZ"/>
            </w:rPr>
          </w:pPr>
          <w:r w:rsidRPr="009278FB">
            <w:rPr>
              <w:b/>
              <w:bCs/>
              <w:color w:val="1E1D8E"/>
              <w:sz w:val="20"/>
              <w:szCs w:val="20"/>
              <w:lang w:val="kk-KZ"/>
            </w:rPr>
            <w:t>MINISTRLIGI</w:t>
          </w:r>
          <w:r w:rsidR="000F6568" w:rsidRPr="009278FB">
            <w:rPr>
              <w:noProof/>
              <w:color w:val="1E1D8E"/>
              <w:sz w:val="23"/>
              <w:szCs w:val="23"/>
            </w:rPr>
            <mc:AlternateContent>
              <mc:Choice Requires="wps">
                <w:drawing>
                  <wp:anchor distT="0" distB="0" distL="114300" distR="114300" simplePos="0" relativeHeight="251655680" behindDoc="0" locked="0" layoutInCell="1" allowOverlap="1">
                    <wp:simplePos x="0" y="0"/>
                    <wp:positionH relativeFrom="column">
                      <wp:posOffset>8255</wp:posOffset>
                    </wp:positionH>
                    <wp:positionV relativeFrom="page">
                      <wp:posOffset>1167130</wp:posOffset>
                    </wp:positionV>
                    <wp:extent cx="6505575" cy="9525"/>
                    <wp:effectExtent l="8255" t="14605" r="10795" b="13970"/>
                    <wp:wrapNone/>
                    <wp:docPr id="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05575" cy="9525"/>
                            </a:xfrm>
                            <a:custGeom>
                              <a:avLst/>
                              <a:gdLst>
                                <a:gd name="T0" fmla="*/ 0 w 10245"/>
                                <a:gd name="T1" fmla="*/ 0 h 15"/>
                                <a:gd name="T2" fmla="*/ 10245 w 10245"/>
                                <a:gd name="T3" fmla="*/ 15 h 15"/>
                              </a:gdLst>
                              <a:ahLst/>
                              <a:cxnLst>
                                <a:cxn ang="0">
                                  <a:pos x="T0" y="T1"/>
                                </a:cxn>
                                <a:cxn ang="0">
                                  <a:pos x="T2" y="T3"/>
                                </a:cxn>
                              </a:cxnLst>
                              <a:rect l="0" t="0" r="r" b="b"/>
                              <a:pathLst>
                                <a:path w="10245" h="15">
                                  <a:moveTo>
                                    <a:pt x="0" y="0"/>
                                  </a:moveTo>
                                  <a:lnTo>
                                    <a:pt x="10245" y="15"/>
                                  </a:lnTo>
                                </a:path>
                              </a:pathLst>
                            </a:custGeom>
                            <a:solidFill>
                              <a:srgbClr val="7030A0"/>
                            </a:solidFill>
                            <a:ln w="15875">
                              <a:solidFill>
                                <a:srgbClr val="1E1D8E"/>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31F342" id="Freeform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points=".65pt,91.9pt,512.9pt,92.65pt" coordsize="102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" fillcolor="#7030a0" strokecolor="#1e1d8e" strokeweight="1.25pt">
                    <v:path arrowok="t" o:connecttype="custom" o:connectlocs="0,0;6505575,9525" o:connectangles="0,0"/>
                    <w10:wrap anchory="page"/>
                  </v:polyline>
                </w:pict>
              </mc:Fallback>
            </mc:AlternateContent>
          </w:r>
        </w:p>
      </w:tc>
      <w:tc>
        <w:tcPr>
          <w:tcW w:w="1761" w:type="dxa"/>
        </w:tcPr>
        <w:p w:rsidR="00FC1D11" w:rsidRPr="009278FB" w:rsidRDefault="00FC1D11" w:rsidP="0006227F">
          <w:pPr>
            <w:tabs>
              <w:tab w:val="left" w:pos="610"/>
            </w:tabs>
            <w:rPr>
              <w:color w:val="1E1D8E"/>
              <w:sz w:val="22"/>
              <w:szCs w:val="22"/>
              <w:lang w:val="kk-KZ"/>
            </w:rPr>
          </w:pPr>
        </w:p>
      </w:tc>
      <w:tc>
        <w:tcPr>
          <w:tcW w:w="4244" w:type="dxa"/>
        </w:tcPr>
        <w:p w:rsidR="003808FE" w:rsidRPr="009278FB" w:rsidRDefault="003808FE" w:rsidP="00702B6C">
          <w:pPr>
            <w:ind w:right="-101"/>
            <w:jc w:val="center"/>
            <w:rPr>
              <w:b/>
              <w:bCs/>
              <w:color w:val="1E1D8E"/>
              <w:sz w:val="20"/>
              <w:szCs w:val="20"/>
              <w:lang w:val="kk-KZ"/>
            </w:rPr>
          </w:pPr>
        </w:p>
        <w:p w:rsidR="00063299" w:rsidRPr="009278FB" w:rsidRDefault="00063299" w:rsidP="00063299">
          <w:pPr>
            <w:spacing w:line="360" w:lineRule="auto"/>
            <w:ind w:right="-102"/>
            <w:jc w:val="center"/>
            <w:rPr>
              <w:b/>
              <w:bCs/>
              <w:color w:val="1E1D8E"/>
              <w:sz w:val="20"/>
              <w:szCs w:val="20"/>
              <w:lang w:val="kk-KZ"/>
            </w:rPr>
          </w:pPr>
          <w:r w:rsidRPr="009278FB">
            <w:rPr>
              <w:b/>
              <w:bCs/>
              <w:color w:val="1E1D8E"/>
              <w:sz w:val="20"/>
              <w:szCs w:val="20"/>
              <w:lang w:val="kk-KZ"/>
            </w:rPr>
            <w:t>МИНИСТЕРСТВО</w:t>
          </w:r>
        </w:p>
        <w:p w:rsidR="00063299" w:rsidRPr="009278FB" w:rsidRDefault="00063299" w:rsidP="00063299">
          <w:pPr>
            <w:spacing w:line="360" w:lineRule="auto"/>
            <w:ind w:right="-102"/>
            <w:jc w:val="center"/>
            <w:rPr>
              <w:b/>
              <w:bCs/>
              <w:color w:val="1E1D8E"/>
              <w:sz w:val="20"/>
              <w:szCs w:val="20"/>
              <w:lang w:val="kk-KZ"/>
            </w:rPr>
          </w:pPr>
          <w:r w:rsidRPr="009278FB">
            <w:rPr>
              <w:b/>
              <w:bCs/>
              <w:color w:val="1E1D8E"/>
              <w:sz w:val="20"/>
              <w:szCs w:val="20"/>
              <w:lang w:val="kk-KZ"/>
            </w:rPr>
            <w:t xml:space="preserve">ИНДУСТРИИ И </w:t>
          </w:r>
        </w:p>
        <w:p w:rsidR="00063299" w:rsidRPr="009278FB" w:rsidRDefault="00063299" w:rsidP="00063299">
          <w:pPr>
            <w:spacing w:line="360" w:lineRule="auto"/>
            <w:ind w:right="-102"/>
            <w:jc w:val="center"/>
            <w:rPr>
              <w:b/>
              <w:bCs/>
              <w:color w:val="1E1D8E"/>
              <w:sz w:val="20"/>
              <w:szCs w:val="20"/>
              <w:lang w:val="kk-KZ"/>
            </w:rPr>
          </w:pPr>
          <w:r w:rsidRPr="009278FB">
            <w:rPr>
              <w:b/>
              <w:bCs/>
              <w:color w:val="1E1D8E"/>
              <w:sz w:val="20"/>
              <w:szCs w:val="20"/>
              <w:lang w:val="kk-KZ"/>
            </w:rPr>
            <w:t>ИНФРАСТРУКТУРНОГО РАЗВИТИЯ</w:t>
          </w:r>
        </w:p>
        <w:p w:rsidR="00FC1D11" w:rsidRPr="009278FB" w:rsidRDefault="00063299" w:rsidP="00063299">
          <w:pPr>
            <w:ind w:right="-101"/>
            <w:jc w:val="center"/>
            <w:rPr>
              <w:b/>
              <w:color w:val="1E1D8E"/>
              <w:sz w:val="29"/>
              <w:szCs w:val="29"/>
              <w:lang w:val="kk-KZ"/>
            </w:rPr>
          </w:pPr>
          <w:r w:rsidRPr="009278FB">
            <w:rPr>
              <w:b/>
              <w:bCs/>
              <w:color w:val="1E1D8E"/>
              <w:sz w:val="20"/>
              <w:szCs w:val="20"/>
              <w:lang w:val="kk-KZ"/>
            </w:rPr>
            <w:t>РЕСПУБЛИКИ КАЗАХСТАН</w:t>
          </w:r>
        </w:p>
      </w:tc>
    </w:tr>
  </w:tbl>
  <w:p w:rsidR="00FC1D11" w:rsidRPr="00031B8A" w:rsidRDefault="00FC1D11">
    <w:pPr>
      <w:pStyle w:val="a3"/>
      <w:tabs>
        <w:tab w:val="clear" w:pos="9355"/>
        <w:tab w:val="left" w:pos="6840"/>
        <w:tab w:val="right" w:pos="10260"/>
      </w:tabs>
      <w:rPr>
        <w:color w:val="1F497D"/>
        <w:sz w:val="16"/>
        <w:szCs w:val="16"/>
      </w:rPr>
    </w:pPr>
  </w:p>
  <w:p w:rsidR="000E73EE" w:rsidRPr="00031B8A" w:rsidRDefault="00960EB8" w:rsidP="00A14AAA">
    <w:pPr>
      <w:pStyle w:val="a3"/>
      <w:tabs>
        <w:tab w:val="clear" w:pos="9355"/>
        <w:tab w:val="left" w:pos="6840"/>
        <w:tab w:val="right" w:pos="10260"/>
      </w:tabs>
      <w:ind w:left="-180" w:right="-263"/>
      <w:rPr>
        <w:color w:val="1F497D"/>
        <w:sz w:val="16"/>
        <w:szCs w:val="16"/>
      </w:rPr>
    </w:pPr>
    <w:r w:rsidRPr="00031B8A">
      <w:rPr>
        <w:color w:val="1F497D"/>
        <w:sz w:val="16"/>
        <w:szCs w:val="16"/>
      </w:rPr>
      <w:t xml:space="preserve">  </w:t>
    </w:r>
  </w:p>
  <w:p w:rsidR="00FC1D11" w:rsidRPr="009278FB" w:rsidRDefault="000E73EE" w:rsidP="00027F5A">
    <w:pPr>
      <w:pStyle w:val="a3"/>
      <w:tabs>
        <w:tab w:val="clear" w:pos="9355"/>
        <w:tab w:val="left" w:pos="6840"/>
        <w:tab w:val="right" w:pos="10260"/>
      </w:tabs>
      <w:ind w:left="-180" w:right="-263"/>
      <w:rPr>
        <w:b/>
        <w:color w:val="1E1D8E"/>
        <w:sz w:val="28"/>
        <w:szCs w:val="28"/>
        <w:lang w:val="de-DE"/>
      </w:rPr>
    </w:pPr>
    <w:r w:rsidRPr="009278FB">
      <w:rPr>
        <w:color w:val="1E1D8E"/>
        <w:sz w:val="16"/>
        <w:szCs w:val="16"/>
      </w:rPr>
      <w:t xml:space="preserve">  </w:t>
    </w:r>
    <w:r w:rsidR="00960EB8" w:rsidRPr="009278FB">
      <w:rPr>
        <w:color w:val="1E1D8E"/>
        <w:sz w:val="16"/>
        <w:szCs w:val="16"/>
      </w:rPr>
      <w:t xml:space="preserve">  </w:t>
    </w:r>
    <w:r w:rsidR="00027F5A" w:rsidRPr="009278FB">
      <w:rPr>
        <w:color w:val="1E1D8E"/>
        <w:sz w:val="16"/>
        <w:szCs w:val="16"/>
      </w:rPr>
      <w:t xml:space="preserve">                                 </w:t>
    </w:r>
    <w:r w:rsidR="00063299" w:rsidRPr="009278FB">
      <w:rPr>
        <w:b/>
        <w:color w:val="1E1D8E"/>
        <w:sz w:val="28"/>
        <w:szCs w:val="28"/>
      </w:rPr>
      <w:t>BUIRYQ</w:t>
    </w:r>
    <w:r w:rsidR="00027F5A" w:rsidRPr="009278FB">
      <w:rPr>
        <w:b/>
        <w:color w:val="1E1D8E"/>
        <w:sz w:val="28"/>
        <w:szCs w:val="28"/>
      </w:rPr>
      <w:t xml:space="preserve">                                                           </w:t>
    </w:r>
    <w:r w:rsidR="00063299" w:rsidRPr="009278FB">
      <w:rPr>
        <w:b/>
        <w:color w:val="1E1D8E"/>
        <w:sz w:val="28"/>
        <w:szCs w:val="28"/>
      </w:rPr>
      <w:t xml:space="preserve">   </w:t>
    </w:r>
    <w:r w:rsidR="00027F5A" w:rsidRPr="009278FB">
      <w:rPr>
        <w:b/>
        <w:color w:val="1E1D8E"/>
        <w:sz w:val="28"/>
        <w:szCs w:val="28"/>
      </w:rPr>
      <w:t xml:space="preserve">          ПРИКАЗ</w:t>
    </w:r>
  </w:p>
  <w:p w:rsidR="003D52A9" w:rsidRDefault="00D819F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27.35pt;height:32.15pt;rotation:315;z-index:-251656704;mso-position-horizontal:center;mso-position-horizontal-relative:margin;mso-position-vertical:center;mso-position-vertical-relative:margin" o:allowincell="f" fillcolor="silver" stroked="f">
          <v:textpath style="font-family:&quot;Times New Roman&quot;;font-size:1pt" string="Министерство индустрии и инфраструктурного развития Республики Казахстан - Мурзахметов М."/>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E4273"/>
    <w:multiLevelType w:val="hybridMultilevel"/>
    <w:tmpl w:val="DA72D046"/>
    <w:lvl w:ilvl="0" w:tplc="2A18395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39224A"/>
    <w:multiLevelType w:val="hybridMultilevel"/>
    <w:tmpl w:val="5F444DBA"/>
    <w:lvl w:ilvl="0" w:tplc="F9F82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884911"/>
    <w:multiLevelType w:val="hybridMultilevel"/>
    <w:tmpl w:val="A7363F2C"/>
    <w:lvl w:ilvl="0" w:tplc="AB0449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1E9191C"/>
    <w:multiLevelType w:val="hybridMultilevel"/>
    <w:tmpl w:val="EFC0421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5CA4048"/>
    <w:multiLevelType w:val="hybridMultilevel"/>
    <w:tmpl w:val="51F6BC6A"/>
    <w:lvl w:ilvl="0" w:tplc="E570A4FC">
      <w:start w:val="1"/>
      <w:numFmt w:val="decimal"/>
      <w:lvlText w:val="%1."/>
      <w:lvlJc w:val="left"/>
      <w:pPr>
        <w:ind w:left="927" w:hanging="360"/>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8F306D6"/>
    <w:multiLevelType w:val="hybridMultilevel"/>
    <w:tmpl w:val="74B8120A"/>
    <w:lvl w:ilvl="0" w:tplc="76A29A5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6">
    <w:nsid w:val="620C20D0"/>
    <w:multiLevelType w:val="hybridMultilevel"/>
    <w:tmpl w:val="447218F6"/>
    <w:lvl w:ilvl="0" w:tplc="10A86D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5827428"/>
    <w:multiLevelType w:val="hybridMultilevel"/>
    <w:tmpl w:val="C6541B3E"/>
    <w:lvl w:ilvl="0" w:tplc="F8683BD4">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676B32F4"/>
    <w:multiLevelType w:val="hybridMultilevel"/>
    <w:tmpl w:val="CCCA1466"/>
    <w:lvl w:ilvl="0" w:tplc="DD98AC44">
      <w:start w:val="1"/>
      <w:numFmt w:val="decimal"/>
      <w:lvlText w:val="%1."/>
      <w:lvlJc w:val="left"/>
      <w:pPr>
        <w:ind w:left="1440"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FFA1F21"/>
    <w:multiLevelType w:val="hybridMultilevel"/>
    <w:tmpl w:val="750E152A"/>
    <w:lvl w:ilvl="0" w:tplc="37FAFC1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num w:numId="1">
    <w:abstractNumId w:val="7"/>
  </w:num>
  <w:num w:numId="2">
    <w:abstractNumId w:val="6"/>
  </w:num>
  <w:num w:numId="3">
    <w:abstractNumId w:val="1"/>
  </w:num>
  <w:num w:numId="4">
    <w:abstractNumId w:val="9"/>
  </w:num>
  <w:num w:numId="5">
    <w:abstractNumId w:val="5"/>
  </w:num>
  <w:num w:numId="6">
    <w:abstractNumId w:val="4"/>
  </w:num>
  <w:num w:numId="7">
    <w:abstractNumId w:val="0"/>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GZGv+O0pgNAZ2Q0dNFMRG52OQ+w=" w:salt="7OzIXI8aQrSCM9PFSxYKDg=="/>
  <w:defaultTabStop w:val="708"/>
  <w:characterSpacingControl w:val="doNotCompress"/>
  <w:savePreviewPicture/>
  <w:hdrShapeDefaults>
    <o:shapedefaults v:ext="edit" spidmax="2052">
      <o:colormru v:ext="edit" colors="#1e1d8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3A"/>
    <w:rsid w:val="00002861"/>
    <w:rsid w:val="00016495"/>
    <w:rsid w:val="00017D98"/>
    <w:rsid w:val="00027B1D"/>
    <w:rsid w:val="00027F5A"/>
    <w:rsid w:val="00031B8A"/>
    <w:rsid w:val="000342A3"/>
    <w:rsid w:val="00046BA0"/>
    <w:rsid w:val="00061DAC"/>
    <w:rsid w:val="0006227F"/>
    <w:rsid w:val="00063299"/>
    <w:rsid w:val="0006352B"/>
    <w:rsid w:val="000652BD"/>
    <w:rsid w:val="0007770C"/>
    <w:rsid w:val="00081039"/>
    <w:rsid w:val="000A0D8C"/>
    <w:rsid w:val="000A13D2"/>
    <w:rsid w:val="000C22F2"/>
    <w:rsid w:val="000C2C86"/>
    <w:rsid w:val="000D04DA"/>
    <w:rsid w:val="000D0ED4"/>
    <w:rsid w:val="000D5CD5"/>
    <w:rsid w:val="000D6523"/>
    <w:rsid w:val="000E73EE"/>
    <w:rsid w:val="000F6568"/>
    <w:rsid w:val="00110E11"/>
    <w:rsid w:val="00110F37"/>
    <w:rsid w:val="00122BD7"/>
    <w:rsid w:val="00160158"/>
    <w:rsid w:val="0017140B"/>
    <w:rsid w:val="00177EA4"/>
    <w:rsid w:val="00180A6D"/>
    <w:rsid w:val="001875D9"/>
    <w:rsid w:val="001A3405"/>
    <w:rsid w:val="001B4525"/>
    <w:rsid w:val="001B5C7F"/>
    <w:rsid w:val="001C08BD"/>
    <w:rsid w:val="001E5962"/>
    <w:rsid w:val="001E71C7"/>
    <w:rsid w:val="00205E0E"/>
    <w:rsid w:val="00215879"/>
    <w:rsid w:val="00223154"/>
    <w:rsid w:val="00227E8A"/>
    <w:rsid w:val="0023745D"/>
    <w:rsid w:val="00252D21"/>
    <w:rsid w:val="002971C5"/>
    <w:rsid w:val="002978F9"/>
    <w:rsid w:val="002B4D9A"/>
    <w:rsid w:val="002B665E"/>
    <w:rsid w:val="002C20F5"/>
    <w:rsid w:val="002C4A5B"/>
    <w:rsid w:val="002E3320"/>
    <w:rsid w:val="00300EDD"/>
    <w:rsid w:val="0032115B"/>
    <w:rsid w:val="00321214"/>
    <w:rsid w:val="003323CE"/>
    <w:rsid w:val="003351D1"/>
    <w:rsid w:val="0034097D"/>
    <w:rsid w:val="00356703"/>
    <w:rsid w:val="00361C3C"/>
    <w:rsid w:val="003621FE"/>
    <w:rsid w:val="00366D5E"/>
    <w:rsid w:val="0037236A"/>
    <w:rsid w:val="00374855"/>
    <w:rsid w:val="003808FE"/>
    <w:rsid w:val="0038716F"/>
    <w:rsid w:val="00394F25"/>
    <w:rsid w:val="003E4118"/>
    <w:rsid w:val="003F3A92"/>
    <w:rsid w:val="003F72E0"/>
    <w:rsid w:val="00401E12"/>
    <w:rsid w:val="00431930"/>
    <w:rsid w:val="00432DB2"/>
    <w:rsid w:val="004340C4"/>
    <w:rsid w:val="004851F5"/>
    <w:rsid w:val="0048725E"/>
    <w:rsid w:val="004926BA"/>
    <w:rsid w:val="004B0D44"/>
    <w:rsid w:val="004B7982"/>
    <w:rsid w:val="004D45B9"/>
    <w:rsid w:val="004E5637"/>
    <w:rsid w:val="004F3AAA"/>
    <w:rsid w:val="00502BA8"/>
    <w:rsid w:val="00503063"/>
    <w:rsid w:val="00504559"/>
    <w:rsid w:val="00506CBB"/>
    <w:rsid w:val="00531A60"/>
    <w:rsid w:val="005424FC"/>
    <w:rsid w:val="00566734"/>
    <w:rsid w:val="005702CD"/>
    <w:rsid w:val="0057587F"/>
    <w:rsid w:val="005A48D7"/>
    <w:rsid w:val="005A4F83"/>
    <w:rsid w:val="005C390A"/>
    <w:rsid w:val="005D6CB2"/>
    <w:rsid w:val="005E7F62"/>
    <w:rsid w:val="00616F0A"/>
    <w:rsid w:val="00623BC2"/>
    <w:rsid w:val="006348FF"/>
    <w:rsid w:val="00650647"/>
    <w:rsid w:val="00682091"/>
    <w:rsid w:val="006B2E46"/>
    <w:rsid w:val="006E6E0F"/>
    <w:rsid w:val="00702B6C"/>
    <w:rsid w:val="0071261A"/>
    <w:rsid w:val="00715B5C"/>
    <w:rsid w:val="00724C8F"/>
    <w:rsid w:val="00741675"/>
    <w:rsid w:val="00744A9D"/>
    <w:rsid w:val="00751F23"/>
    <w:rsid w:val="00756FF3"/>
    <w:rsid w:val="007659F9"/>
    <w:rsid w:val="007B0F39"/>
    <w:rsid w:val="007C1B65"/>
    <w:rsid w:val="007C1D9D"/>
    <w:rsid w:val="007C291F"/>
    <w:rsid w:val="007C76AD"/>
    <w:rsid w:val="007D00A5"/>
    <w:rsid w:val="007F0012"/>
    <w:rsid w:val="00825129"/>
    <w:rsid w:val="00832DFF"/>
    <w:rsid w:val="008451E0"/>
    <w:rsid w:val="00853187"/>
    <w:rsid w:val="008A528A"/>
    <w:rsid w:val="008B7CB5"/>
    <w:rsid w:val="008B7FF0"/>
    <w:rsid w:val="008C40F2"/>
    <w:rsid w:val="008E6B56"/>
    <w:rsid w:val="00910D97"/>
    <w:rsid w:val="00921600"/>
    <w:rsid w:val="009278FB"/>
    <w:rsid w:val="00960EB8"/>
    <w:rsid w:val="009636FF"/>
    <w:rsid w:val="00967381"/>
    <w:rsid w:val="0099136B"/>
    <w:rsid w:val="009A101E"/>
    <w:rsid w:val="009B024A"/>
    <w:rsid w:val="009D07EB"/>
    <w:rsid w:val="009D7A11"/>
    <w:rsid w:val="009E0E26"/>
    <w:rsid w:val="009E1B64"/>
    <w:rsid w:val="00A03A6F"/>
    <w:rsid w:val="00A051B6"/>
    <w:rsid w:val="00A05693"/>
    <w:rsid w:val="00A062A6"/>
    <w:rsid w:val="00A14AAA"/>
    <w:rsid w:val="00A17E10"/>
    <w:rsid w:val="00A34D1C"/>
    <w:rsid w:val="00A403DB"/>
    <w:rsid w:val="00A44608"/>
    <w:rsid w:val="00A462C4"/>
    <w:rsid w:val="00A47915"/>
    <w:rsid w:val="00A47F71"/>
    <w:rsid w:val="00A620C9"/>
    <w:rsid w:val="00A7134F"/>
    <w:rsid w:val="00A97AC9"/>
    <w:rsid w:val="00AC5632"/>
    <w:rsid w:val="00AF4834"/>
    <w:rsid w:val="00AF5856"/>
    <w:rsid w:val="00B202F3"/>
    <w:rsid w:val="00B3731E"/>
    <w:rsid w:val="00B41B6C"/>
    <w:rsid w:val="00B675DE"/>
    <w:rsid w:val="00B81F73"/>
    <w:rsid w:val="00B927EA"/>
    <w:rsid w:val="00B97DF8"/>
    <w:rsid w:val="00BA65CC"/>
    <w:rsid w:val="00BA6B5A"/>
    <w:rsid w:val="00BB2D30"/>
    <w:rsid w:val="00BB481C"/>
    <w:rsid w:val="00BC0361"/>
    <w:rsid w:val="00BE03C4"/>
    <w:rsid w:val="00C15D0E"/>
    <w:rsid w:val="00C1660D"/>
    <w:rsid w:val="00C16BED"/>
    <w:rsid w:val="00C21005"/>
    <w:rsid w:val="00C31CBC"/>
    <w:rsid w:val="00C34498"/>
    <w:rsid w:val="00C416D7"/>
    <w:rsid w:val="00C44268"/>
    <w:rsid w:val="00C4633A"/>
    <w:rsid w:val="00C54D0C"/>
    <w:rsid w:val="00C664FB"/>
    <w:rsid w:val="00C67993"/>
    <w:rsid w:val="00C74E27"/>
    <w:rsid w:val="00C77F16"/>
    <w:rsid w:val="00C87140"/>
    <w:rsid w:val="00CB3795"/>
    <w:rsid w:val="00CC6385"/>
    <w:rsid w:val="00CC6FAE"/>
    <w:rsid w:val="00CF4A51"/>
    <w:rsid w:val="00D013A9"/>
    <w:rsid w:val="00D3772E"/>
    <w:rsid w:val="00D63336"/>
    <w:rsid w:val="00D71682"/>
    <w:rsid w:val="00D819F9"/>
    <w:rsid w:val="00D81FDD"/>
    <w:rsid w:val="00D86672"/>
    <w:rsid w:val="00DA3A31"/>
    <w:rsid w:val="00DB0C45"/>
    <w:rsid w:val="00DB4D39"/>
    <w:rsid w:val="00DC0A04"/>
    <w:rsid w:val="00DF26D6"/>
    <w:rsid w:val="00E00BD6"/>
    <w:rsid w:val="00E26490"/>
    <w:rsid w:val="00E269F7"/>
    <w:rsid w:val="00E33972"/>
    <w:rsid w:val="00E34DA6"/>
    <w:rsid w:val="00E504E4"/>
    <w:rsid w:val="00E54E1A"/>
    <w:rsid w:val="00E61DB9"/>
    <w:rsid w:val="00E659B7"/>
    <w:rsid w:val="00E65DE1"/>
    <w:rsid w:val="00E74E21"/>
    <w:rsid w:val="00E82245"/>
    <w:rsid w:val="00EA0FE7"/>
    <w:rsid w:val="00EA769F"/>
    <w:rsid w:val="00EB500E"/>
    <w:rsid w:val="00ED7E24"/>
    <w:rsid w:val="00EF1BDC"/>
    <w:rsid w:val="00F10FE3"/>
    <w:rsid w:val="00F33BDC"/>
    <w:rsid w:val="00F35018"/>
    <w:rsid w:val="00F90056"/>
    <w:rsid w:val="00F90867"/>
    <w:rsid w:val="00F951E5"/>
    <w:rsid w:val="00FC1D11"/>
    <w:rsid w:val="00FE1137"/>
    <w:rsid w:val="00FF0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1e1d8e"/>
    </o:shapedefaults>
    <o:shapelayout v:ext="edit">
      <o:idmap v:ext="edit" data="1"/>
    </o:shapelayout>
  </w:shapeDefaults>
  <w:decimalSymbol w:val=","/>
  <w:listSeparator w:val=";"/>
  <w15:docId w15:val="{E3C96059-AD11-4564-B55E-FE439BF5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b/>
      <w:bCs/>
      <w:kern w:val="36"/>
      <w:sz w:val="48"/>
      <w:szCs w:val="48"/>
      <w:lang w:val="ru-RU" w:eastAsia="ru-RU" w:bidi="ar-SA"/>
    </w:rPr>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link w:val="a3"/>
    <w:uiPriority w:val="99"/>
    <w:rPr>
      <w:sz w:val="24"/>
      <w:szCs w:val="24"/>
      <w:lang w:val="ru-RU" w:eastAsia="ru-RU" w:bidi="ar-SA"/>
    </w:rPr>
  </w:style>
  <w:style w:type="paragraph" w:styleId="a5">
    <w:name w:val="Balloon Text"/>
    <w:basedOn w:val="a"/>
    <w:semiHidden/>
    <w:rPr>
      <w:rFonts w:ascii="Tahoma" w:hAnsi="Tahoma" w:cs="Tahoma"/>
      <w:sz w:val="16"/>
      <w:szCs w:val="16"/>
    </w:rPr>
  </w:style>
  <w:style w:type="paragraph" w:styleId="a6">
    <w:name w:val="footer"/>
    <w:basedOn w:val="a"/>
    <w:link w:val="a7"/>
    <w:uiPriority w:val="99"/>
    <w:pPr>
      <w:tabs>
        <w:tab w:val="center" w:pos="4677"/>
        <w:tab w:val="right" w:pos="9355"/>
      </w:tabs>
    </w:pPr>
    <w:rPr>
      <w:lang w:val="x-none" w:eastAsia="x-none"/>
    </w:rPr>
  </w:style>
  <w:style w:type="character" w:customStyle="1" w:styleId="a7">
    <w:name w:val="Нижний колонтитул Знак"/>
    <w:link w:val="a6"/>
    <w:uiPriority w:val="99"/>
    <w:rPr>
      <w:sz w:val="24"/>
      <w:szCs w:val="24"/>
    </w:rPr>
  </w:style>
  <w:style w:type="character" w:styleId="a8">
    <w:name w:val="Hyperlink"/>
    <w:rPr>
      <w:color w:val="0000FF"/>
      <w:u w:val="single"/>
    </w:rPr>
  </w:style>
  <w:style w:type="character" w:styleId="a9">
    <w:name w:val="Strong"/>
    <w:qFormat/>
    <w:rPr>
      <w:b/>
      <w:bCs/>
    </w:rPr>
  </w:style>
  <w:style w:type="paragraph" w:styleId="aa">
    <w:name w:val="Title"/>
    <w:basedOn w:val="a"/>
    <w:qFormat/>
    <w:pPr>
      <w:jc w:val="center"/>
    </w:pPr>
    <w:rPr>
      <w:sz w:val="28"/>
    </w:rPr>
  </w:style>
  <w:style w:type="character" w:customStyle="1" w:styleId="s0">
    <w:name w:val="s0"/>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1">
    <w:name w:val="Знак Знак Знак1 Знак Знак Знак Знак Знак Знак Знак Знак Знак Знак Знак Знак Знак"/>
    <w:basedOn w:val="a"/>
    <w:autoRedefine/>
    <w:rsid w:val="00E269F7"/>
    <w:pPr>
      <w:spacing w:after="160" w:line="240" w:lineRule="exact"/>
    </w:pPr>
    <w:rPr>
      <w:rFonts w:eastAsia="SimSun"/>
      <w:b/>
      <w:sz w:val="28"/>
      <w:lang w:val="en-US" w:eastAsia="en-US"/>
    </w:rPr>
  </w:style>
  <w:style w:type="paragraph" w:customStyle="1" w:styleId="ab">
    <w:name w:val="Знак Знак Знак Знак Знак Знак Знак Знак Знак Знак Знак Знак Знак Знак Знак Знак"/>
    <w:basedOn w:val="a"/>
    <w:autoRedefine/>
    <w:rsid w:val="00A462C4"/>
    <w:pPr>
      <w:spacing w:after="160" w:line="240" w:lineRule="exact"/>
    </w:pPr>
    <w:rPr>
      <w:sz w:val="28"/>
      <w:szCs w:val="28"/>
      <w:lang w:val="en-US" w:eastAsia="en-US"/>
    </w:rPr>
  </w:style>
  <w:style w:type="character" w:styleId="ac">
    <w:name w:val="page number"/>
    <w:basedOn w:val="a0"/>
    <w:rsid w:val="00BB481C"/>
  </w:style>
  <w:style w:type="paragraph" w:styleId="ad">
    <w:name w:val="List Paragraph"/>
    <w:aliases w:val="маркированный,Абзац"/>
    <w:basedOn w:val="a"/>
    <w:link w:val="ae"/>
    <w:uiPriority w:val="34"/>
    <w:qFormat/>
    <w:rsid w:val="00017D98"/>
    <w:pPr>
      <w:spacing w:after="160" w:line="259" w:lineRule="auto"/>
      <w:ind w:left="720"/>
      <w:contextualSpacing/>
    </w:pPr>
    <w:rPr>
      <w:rFonts w:ascii="Calibri" w:eastAsia="Calibri" w:hAnsi="Calibri"/>
      <w:sz w:val="22"/>
      <w:szCs w:val="22"/>
      <w:lang w:eastAsia="en-US"/>
    </w:rPr>
  </w:style>
  <w:style w:type="character" w:customStyle="1" w:styleId="ae">
    <w:name w:val="Абзац списка Знак"/>
    <w:aliases w:val="маркированный Знак,Абзац Знак"/>
    <w:link w:val="ad"/>
    <w:uiPriority w:val="34"/>
    <w:locked/>
    <w:rsid w:val="00D81FD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3974">
      <w:bodyDiv w:val="1"/>
      <w:marLeft w:val="0"/>
      <w:marRight w:val="0"/>
      <w:marTop w:val="0"/>
      <w:marBottom w:val="0"/>
      <w:divBdr>
        <w:top w:val="none" w:sz="0" w:space="0" w:color="auto"/>
        <w:left w:val="none" w:sz="0" w:space="0" w:color="auto"/>
        <w:bottom w:val="none" w:sz="0" w:space="0" w:color="auto"/>
        <w:right w:val="none" w:sz="0" w:space="0" w:color="auto"/>
      </w:divBdr>
    </w:div>
    <w:div w:id="1299798568">
      <w:bodyDiv w:val="1"/>
      <w:marLeft w:val="0"/>
      <w:marRight w:val="0"/>
      <w:marTop w:val="0"/>
      <w:marBottom w:val="0"/>
      <w:divBdr>
        <w:top w:val="none" w:sz="0" w:space="0" w:color="auto"/>
        <w:left w:val="none" w:sz="0" w:space="0" w:color="auto"/>
        <w:bottom w:val="none" w:sz="0" w:space="0" w:color="auto"/>
        <w:right w:val="none" w:sz="0" w:space="0" w:color="auto"/>
      </w:divBdr>
    </w:div>
    <w:div w:id="193088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2B9FE-B588-424C-BA21-396175A1D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655</Words>
  <Characters>3740</Characters>
  <Application>Microsoft Office Word</Application>
  <DocSecurity>8</DocSecurity>
  <Lines>31</Lines>
  <Paragraphs>8</Paragraphs>
  <ScaleCrop>false</ScaleCrop>
  <HeadingPairs>
    <vt:vector size="2" baseType="variant">
      <vt:variant>
        <vt:lpstr>Название</vt:lpstr>
      </vt:variant>
      <vt:variant>
        <vt:i4>1</vt:i4>
      </vt:variant>
    </vt:vector>
  </HeadingPairs>
  <TitlesOfParts>
    <vt:vector size="1" baseType="lpstr">
      <vt:lpstr>Премьер-Министру</vt:lpstr>
    </vt:vector>
  </TitlesOfParts>
  <Company>SPecialiST RePack</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Премьер-Министру</dc:title>
  <dc:subject/>
  <dc:creator>**</dc:creator>
  <cp:keywords/>
  <cp:lastModifiedBy>Zhansaya Akparova</cp:lastModifiedBy>
  <cp:revision>2</cp:revision>
  <cp:lastPrinted>2020-06-17T13:40:00Z</cp:lastPrinted>
  <dcterms:created xsi:type="dcterms:W3CDTF">2020-06-29T10:27:00Z</dcterms:created>
  <dcterms:modified xsi:type="dcterms:W3CDTF">2020-06-29T10:27:00Z</dcterms:modified>
</cp:coreProperties>
</file>